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A1C3" w14:textId="3130025E" w:rsidR="00A50728" w:rsidRDefault="009A70C4" w:rsidP="00A50728">
      <w:pPr>
        <w:widowControl/>
        <w:spacing w:line="276" w:lineRule="auto"/>
        <w:jc w:val="right"/>
        <w:rPr>
          <w:rFonts w:ascii="Book Antiqua" w:hAnsi="Book Antiqua" w:cs="Book Antiqua"/>
          <w:shd w:val="clear" w:color="auto" w:fill="auto"/>
        </w:rPr>
      </w:pPr>
      <w:r>
        <w:rPr>
          <w:rFonts w:ascii="Book Antiqua" w:hAnsi="Book Antiqua" w:cs="Book Antiqua"/>
          <w:shd w:val="clear" w:color="auto" w:fill="auto"/>
        </w:rPr>
        <w:t>924</w:t>
      </w:r>
      <w:r w:rsidR="007110D5" w:rsidRPr="003961C5">
        <w:rPr>
          <w:rFonts w:ascii="Book Antiqua" w:hAnsi="Book Antiqua" w:cs="Book Antiqua"/>
          <w:shd w:val="clear" w:color="auto" w:fill="auto"/>
        </w:rPr>
        <w:t>-PLA-</w:t>
      </w:r>
      <w:r w:rsidR="00694F38">
        <w:rPr>
          <w:rFonts w:ascii="Book Antiqua" w:hAnsi="Book Antiqua" w:cs="Book Antiqua"/>
          <w:shd w:val="clear" w:color="auto" w:fill="auto"/>
        </w:rPr>
        <w:t>MI(NPL)</w:t>
      </w:r>
      <w:r w:rsidR="00472275">
        <w:rPr>
          <w:rFonts w:ascii="Book Antiqua" w:hAnsi="Book Antiqua" w:cs="Book Antiqua"/>
          <w:shd w:val="clear" w:color="auto" w:fill="auto"/>
        </w:rPr>
        <w:t>-</w:t>
      </w:r>
      <w:r w:rsidR="007110D5" w:rsidRPr="003961C5">
        <w:rPr>
          <w:rFonts w:ascii="Book Antiqua" w:hAnsi="Book Antiqua" w:cs="Book Antiqua"/>
          <w:shd w:val="clear" w:color="auto" w:fill="auto"/>
        </w:rPr>
        <w:t>202</w:t>
      </w:r>
      <w:r w:rsidR="00694F38">
        <w:rPr>
          <w:rFonts w:ascii="Book Antiqua" w:hAnsi="Book Antiqua" w:cs="Book Antiqua"/>
          <w:shd w:val="clear" w:color="auto" w:fill="auto"/>
        </w:rPr>
        <w:t>3</w:t>
      </w:r>
    </w:p>
    <w:p w14:paraId="296D874C" w14:textId="12E98BDF" w:rsidR="006A54EE" w:rsidRPr="00A50728" w:rsidRDefault="006A54EE" w:rsidP="00A50728">
      <w:pPr>
        <w:widowControl/>
        <w:spacing w:line="276" w:lineRule="auto"/>
        <w:jc w:val="right"/>
        <w:rPr>
          <w:rFonts w:ascii="Book Antiqua" w:hAnsi="Book Antiqua" w:cs="Book Antiqua"/>
          <w:shd w:val="clear" w:color="auto" w:fill="auto"/>
        </w:rPr>
      </w:pPr>
      <w:r w:rsidRPr="003961C5">
        <w:rPr>
          <w:rFonts w:ascii="Book Antiqua" w:hAnsi="Book Antiqua" w:cs="Book Antiqua"/>
          <w:shd w:val="clear" w:color="auto" w:fill="auto"/>
        </w:rPr>
        <w:t xml:space="preserve"> </w:t>
      </w:r>
      <w:r w:rsidRPr="003961C5">
        <w:rPr>
          <w:rFonts w:ascii="Book Antiqua" w:hAnsi="Book Antiqua" w:cs="Book Antiqua"/>
          <w:lang w:val="es-CR"/>
        </w:rPr>
        <w:t>Ref. SICE</w:t>
      </w:r>
      <w:r w:rsidRPr="00DE0526">
        <w:rPr>
          <w:rFonts w:ascii="Book Antiqua" w:hAnsi="Book Antiqua" w:cs="Book Antiqua"/>
          <w:b/>
          <w:bCs/>
          <w:lang w:val="es-CR"/>
        </w:rPr>
        <w:t xml:space="preserve">: </w:t>
      </w:r>
      <w:r w:rsidR="005F6C8E" w:rsidRPr="009A70C4">
        <w:rPr>
          <w:rFonts w:ascii="Book Antiqua" w:hAnsi="Book Antiqua" w:cs="Book Antiqua"/>
          <w:b/>
          <w:bCs/>
          <w:u w:val="single"/>
          <w:lang w:val="es-CR"/>
        </w:rPr>
        <w:t>1746-20</w:t>
      </w:r>
      <w:r w:rsidR="005F6C8E">
        <w:rPr>
          <w:rFonts w:ascii="Book Antiqua" w:hAnsi="Book Antiqua" w:cs="Book Antiqua"/>
          <w:lang w:val="es-CR"/>
        </w:rPr>
        <w:t xml:space="preserve">, </w:t>
      </w:r>
      <w:r w:rsidR="00B54EE0" w:rsidRPr="005F6C8E">
        <w:rPr>
          <w:rFonts w:ascii="Book Antiqua" w:hAnsi="Book Antiqua" w:cs="Book Antiqua"/>
          <w:lang w:val="es-CR"/>
        </w:rPr>
        <w:t>756-202</w:t>
      </w:r>
      <w:r w:rsidR="00694F38" w:rsidRPr="005F6C8E">
        <w:rPr>
          <w:rFonts w:ascii="Book Antiqua" w:hAnsi="Book Antiqua" w:cs="Book Antiqua"/>
          <w:lang w:val="es-CR"/>
        </w:rPr>
        <w:t>3</w:t>
      </w:r>
    </w:p>
    <w:p w14:paraId="69EC2A06" w14:textId="77777777" w:rsidR="006A54EE" w:rsidRPr="00DE0526" w:rsidRDefault="006A54EE" w:rsidP="00DE0526">
      <w:pPr>
        <w:widowControl/>
        <w:spacing w:line="276" w:lineRule="auto"/>
        <w:jc w:val="right"/>
        <w:rPr>
          <w:rFonts w:ascii="Book Antiqua" w:hAnsi="Book Antiqua" w:cs="Book Antiqua"/>
          <w:b/>
          <w:bCs/>
          <w:shd w:val="clear" w:color="auto" w:fill="auto"/>
        </w:rPr>
      </w:pPr>
    </w:p>
    <w:p w14:paraId="241529F5" w14:textId="4EBBA988" w:rsidR="006A54EE" w:rsidRPr="003961C5" w:rsidRDefault="00A50728" w:rsidP="00DE0526">
      <w:pPr>
        <w:spacing w:line="276" w:lineRule="auto"/>
        <w:rPr>
          <w:rFonts w:ascii="Book Antiqua" w:hAnsi="Book Antiqua" w:cs="Book Antiqua"/>
          <w:snapToGrid w:val="0"/>
        </w:rPr>
      </w:pPr>
      <w:r>
        <w:rPr>
          <w:rFonts w:ascii="Book Antiqua" w:hAnsi="Book Antiqua" w:cs="Book Antiqua"/>
          <w:snapToGrid w:val="0"/>
        </w:rPr>
        <w:t>3</w:t>
      </w:r>
      <w:r w:rsidR="00316C1E">
        <w:rPr>
          <w:rFonts w:ascii="Book Antiqua" w:hAnsi="Book Antiqua" w:cs="Book Antiqua"/>
          <w:snapToGrid w:val="0"/>
        </w:rPr>
        <w:t>1</w:t>
      </w:r>
      <w:r w:rsidR="00895F13">
        <w:rPr>
          <w:rFonts w:ascii="Book Antiqua" w:hAnsi="Book Antiqua" w:cs="Book Antiqua"/>
          <w:snapToGrid w:val="0"/>
        </w:rPr>
        <w:t xml:space="preserve"> </w:t>
      </w:r>
      <w:r w:rsidR="00A16173">
        <w:rPr>
          <w:rFonts w:ascii="Book Antiqua" w:hAnsi="Book Antiqua" w:cs="Book Antiqua"/>
          <w:snapToGrid w:val="0"/>
        </w:rPr>
        <w:t xml:space="preserve">de </w:t>
      </w:r>
      <w:r w:rsidR="00895F13">
        <w:rPr>
          <w:rFonts w:ascii="Book Antiqua" w:hAnsi="Book Antiqua" w:cs="Book Antiqua"/>
          <w:snapToGrid w:val="0"/>
        </w:rPr>
        <w:t>agosto</w:t>
      </w:r>
      <w:r w:rsidR="004D57D0">
        <w:rPr>
          <w:rFonts w:ascii="Book Antiqua" w:hAnsi="Book Antiqua" w:cs="Book Antiqua"/>
          <w:snapToGrid w:val="0"/>
        </w:rPr>
        <w:t xml:space="preserve"> </w:t>
      </w:r>
      <w:r w:rsidR="006A54EE" w:rsidRPr="003961C5">
        <w:rPr>
          <w:rFonts w:ascii="Book Antiqua" w:hAnsi="Book Antiqua" w:cs="Book Antiqua"/>
          <w:snapToGrid w:val="0"/>
        </w:rPr>
        <w:t>de 20</w:t>
      </w:r>
      <w:r w:rsidR="007110D5" w:rsidRPr="003961C5">
        <w:rPr>
          <w:rFonts w:ascii="Book Antiqua" w:hAnsi="Book Antiqua" w:cs="Book Antiqua"/>
          <w:snapToGrid w:val="0"/>
        </w:rPr>
        <w:t>2</w:t>
      </w:r>
      <w:r w:rsidR="00694F38">
        <w:rPr>
          <w:rFonts w:ascii="Book Antiqua" w:hAnsi="Book Antiqua" w:cs="Book Antiqua"/>
          <w:snapToGrid w:val="0"/>
        </w:rPr>
        <w:t>3</w:t>
      </w:r>
    </w:p>
    <w:p w14:paraId="301BBD90" w14:textId="77777777" w:rsidR="00400EE7" w:rsidRPr="003961C5" w:rsidRDefault="00400EE7" w:rsidP="00DE0526">
      <w:pPr>
        <w:spacing w:line="276" w:lineRule="auto"/>
        <w:rPr>
          <w:rFonts w:ascii="Book Antiqua" w:hAnsi="Book Antiqua" w:cs="Book Antiqua"/>
          <w:snapToGrid w:val="0"/>
        </w:rPr>
      </w:pPr>
    </w:p>
    <w:p w14:paraId="382C29C6" w14:textId="77777777" w:rsidR="00B033A2" w:rsidRDefault="004D57D0" w:rsidP="00DE0526">
      <w:pPr>
        <w:pStyle w:val="Textoindependiente2"/>
        <w:spacing w:line="276" w:lineRule="auto"/>
        <w:rPr>
          <w:lang w:val="es-CR"/>
        </w:rPr>
      </w:pPr>
      <w:bookmarkStart w:id="0" w:name="_Hlk133830380"/>
      <w:r>
        <w:rPr>
          <w:lang w:val="es-CR"/>
        </w:rPr>
        <w:t>Licenciad</w:t>
      </w:r>
      <w:r w:rsidR="00292617">
        <w:rPr>
          <w:lang w:val="es-CR"/>
        </w:rPr>
        <w:t>a</w:t>
      </w:r>
    </w:p>
    <w:p w14:paraId="114B5F75" w14:textId="77777777" w:rsidR="007110D5" w:rsidRPr="003961C5" w:rsidRDefault="004D57D0" w:rsidP="00DE0526">
      <w:pPr>
        <w:pStyle w:val="Textoindependiente2"/>
        <w:spacing w:line="276" w:lineRule="auto"/>
        <w:rPr>
          <w:lang w:val="es-CR"/>
        </w:rPr>
      </w:pPr>
      <w:r>
        <w:rPr>
          <w:lang w:val="es-CR"/>
        </w:rPr>
        <w:t>Silvia Navarro Romanini</w:t>
      </w:r>
    </w:p>
    <w:p w14:paraId="1399CCC5" w14:textId="77777777" w:rsidR="007110D5" w:rsidRPr="003961C5" w:rsidRDefault="004D57D0" w:rsidP="00DE0526">
      <w:pPr>
        <w:pStyle w:val="Textoindependiente2"/>
        <w:spacing w:line="276" w:lineRule="auto"/>
        <w:rPr>
          <w:lang w:val="es-CR"/>
        </w:rPr>
      </w:pPr>
      <w:r>
        <w:rPr>
          <w:lang w:val="es-CR"/>
        </w:rPr>
        <w:t>Secretaría General de la Corte</w:t>
      </w:r>
    </w:p>
    <w:bookmarkEnd w:id="0"/>
    <w:p w14:paraId="0E515D10" w14:textId="77777777" w:rsidR="006A54EE" w:rsidRPr="003961C5" w:rsidRDefault="006A54EE" w:rsidP="00DE0526">
      <w:pPr>
        <w:spacing w:line="276" w:lineRule="auto"/>
        <w:rPr>
          <w:rFonts w:ascii="Book Antiqua" w:hAnsi="Book Antiqua" w:cs="Book Antiqua"/>
          <w:snapToGrid w:val="0"/>
        </w:rPr>
      </w:pPr>
    </w:p>
    <w:p w14:paraId="626BEAD4" w14:textId="77777777" w:rsidR="006A54EE" w:rsidRPr="003961C5" w:rsidRDefault="006A54EE" w:rsidP="00DE0526">
      <w:pPr>
        <w:spacing w:line="276" w:lineRule="auto"/>
        <w:rPr>
          <w:rFonts w:ascii="Book Antiqua" w:hAnsi="Book Antiqua" w:cs="Book Antiqua"/>
          <w:snapToGrid w:val="0"/>
        </w:rPr>
      </w:pPr>
    </w:p>
    <w:p w14:paraId="611CB3CF" w14:textId="77777777" w:rsidR="006A54EE" w:rsidRPr="003961C5" w:rsidRDefault="006A54EE" w:rsidP="00DE0526">
      <w:pPr>
        <w:spacing w:line="276" w:lineRule="auto"/>
        <w:rPr>
          <w:rFonts w:ascii="Book Antiqua" w:hAnsi="Book Antiqua" w:cs="Book Antiqua"/>
          <w:snapToGrid w:val="0"/>
        </w:rPr>
      </w:pPr>
      <w:r w:rsidRPr="003961C5">
        <w:rPr>
          <w:rFonts w:ascii="Book Antiqua" w:hAnsi="Book Antiqua" w:cs="Book Antiqua"/>
          <w:snapToGrid w:val="0"/>
        </w:rPr>
        <w:t>Estimad</w:t>
      </w:r>
      <w:r w:rsidR="004D57D0">
        <w:rPr>
          <w:rFonts w:ascii="Book Antiqua" w:hAnsi="Book Antiqua" w:cs="Book Antiqua"/>
          <w:snapToGrid w:val="0"/>
        </w:rPr>
        <w:t>a</w:t>
      </w:r>
      <w:r w:rsidRPr="003961C5">
        <w:rPr>
          <w:rFonts w:ascii="Book Antiqua" w:hAnsi="Book Antiqua" w:cs="Book Antiqua"/>
          <w:snapToGrid w:val="0"/>
        </w:rPr>
        <w:t xml:space="preserve"> señor</w:t>
      </w:r>
      <w:r w:rsidR="004D57D0">
        <w:rPr>
          <w:rFonts w:ascii="Book Antiqua" w:hAnsi="Book Antiqua" w:cs="Book Antiqua"/>
          <w:snapToGrid w:val="0"/>
        </w:rPr>
        <w:t>a</w:t>
      </w:r>
      <w:r w:rsidRPr="003961C5">
        <w:rPr>
          <w:rFonts w:ascii="Book Antiqua" w:hAnsi="Book Antiqua" w:cs="Book Antiqua"/>
          <w:snapToGrid w:val="0"/>
        </w:rPr>
        <w:t>:</w:t>
      </w:r>
    </w:p>
    <w:p w14:paraId="252B0283" w14:textId="77777777" w:rsidR="006A54EE" w:rsidRPr="003961C5" w:rsidRDefault="006A54EE" w:rsidP="00DE0526">
      <w:pPr>
        <w:widowControl/>
        <w:spacing w:line="276" w:lineRule="auto"/>
        <w:jc w:val="both"/>
        <w:rPr>
          <w:rFonts w:ascii="Book Antiqua" w:hAnsi="Book Antiqua" w:cs="Book Antiqua"/>
          <w:shd w:val="clear" w:color="auto" w:fill="auto"/>
          <w:lang w:val="es-CR"/>
        </w:rPr>
      </w:pPr>
    </w:p>
    <w:p w14:paraId="7E0C2E28" w14:textId="6118F7F9" w:rsidR="004D57D0" w:rsidRDefault="004D57D0" w:rsidP="00DE0526">
      <w:pPr>
        <w:spacing w:line="276" w:lineRule="auto"/>
        <w:jc w:val="both"/>
        <w:rPr>
          <w:rFonts w:ascii="Book Antiqua" w:hAnsi="Book Antiqua" w:cs="Times New Roman"/>
          <w:iCs/>
          <w:shd w:val="clear" w:color="auto" w:fill="auto"/>
          <w:lang w:val="es-CR" w:eastAsia="en-US"/>
        </w:rPr>
      </w:pPr>
      <w:bookmarkStart w:id="1" w:name="_Hlk140651266"/>
      <w:bookmarkStart w:id="2" w:name="_Hlk137457835"/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En </w:t>
      </w:r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atención al oficio 12-CJF-2023 de la </w:t>
      </w:r>
      <w:r w:rsidR="00804621" w:rsidRP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>Comisión de la Jurisdicción de Familia, Niñez y Adolescencia</w:t>
      </w:r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, relacionado con el acuerdo </w:t>
      </w:r>
      <w:r w:rsidR="00804621" w:rsidRP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de la sesión </w:t>
      </w:r>
      <w:bookmarkStart w:id="3" w:name="_Hlk140743536"/>
      <w:r w:rsidR="00804621" w:rsidRP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>01-2023 del 14</w:t>
      </w:r>
      <w:r w:rsidR="00C83743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de febrero de </w:t>
      </w:r>
      <w:r w:rsidR="00804621" w:rsidRP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>2023, artículo II</w:t>
      </w:r>
      <w:bookmarkEnd w:id="3"/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, 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>e</w:t>
      </w:r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>n el que se solicitó a la Dirección de Planificación como parte del seguimiento formalizar la integración de las secciones del Tribunal de Familia,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remito el informe suscrito por 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la </w:t>
      </w:r>
      <w:r w:rsidR="00292617">
        <w:rPr>
          <w:rFonts w:ascii="Book Antiqua" w:hAnsi="Book Antiqua" w:cs="Times New Roman"/>
          <w:iCs/>
          <w:shd w:val="clear" w:color="auto" w:fill="auto"/>
          <w:lang w:val="es-CR" w:eastAsia="en-US"/>
        </w:rPr>
        <w:t>Máster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>Yesenia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Salazar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Guzmán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>, Jef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>a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a.i. del Subproceso de Modernización Institucional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>-</w:t>
      </w:r>
      <w:r w:rsidR="009A70C4">
        <w:rPr>
          <w:rFonts w:ascii="Book Antiqua" w:hAnsi="Book Antiqua" w:cs="Times New Roman"/>
          <w:iCs/>
          <w:shd w:val="clear" w:color="auto" w:fill="auto"/>
          <w:lang w:val="es-CR" w:eastAsia="en-US"/>
        </w:rPr>
        <w:t>N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o </w:t>
      </w:r>
      <w:r w:rsidR="009A70C4">
        <w:rPr>
          <w:rFonts w:ascii="Book Antiqua" w:hAnsi="Book Antiqua" w:cs="Times New Roman"/>
          <w:iCs/>
          <w:shd w:val="clear" w:color="auto" w:fill="auto"/>
          <w:lang w:val="es-CR" w:eastAsia="en-US"/>
        </w:rPr>
        <w:t>P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>enal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, relacionado con las labores </w:t>
      </w:r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>d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>el seguimiento</w:t>
      </w:r>
      <w:r w:rsidR="00804621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en aplicación del Modelo de Seguimiento 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y 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Sostenibilidad 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>de los Proyectos</w:t>
      </w:r>
      <w:r w:rsidR="00C83743" w:rsidRPr="00C83743">
        <w:t xml:space="preserve"> </w:t>
      </w:r>
      <w:r w:rsidR="00C83743" w:rsidRPr="00C83743">
        <w:rPr>
          <w:rFonts w:ascii="Book Antiqua" w:hAnsi="Book Antiqua" w:cs="Times New Roman"/>
          <w:iCs/>
          <w:shd w:val="clear" w:color="auto" w:fill="auto"/>
          <w:lang w:val="es-CR" w:eastAsia="en-US"/>
        </w:rPr>
        <w:t>y la conformación de las secciones del Tribunal de Familia</w:t>
      </w:r>
      <w:bookmarkEnd w:id="1"/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. </w:t>
      </w:r>
    </w:p>
    <w:bookmarkEnd w:id="2"/>
    <w:p w14:paraId="0B4096ED" w14:textId="549DEBDB" w:rsidR="004D57D0" w:rsidRPr="009924DC" w:rsidRDefault="002007B1" w:rsidP="009924DC">
      <w:pPr>
        <w:spacing w:line="276" w:lineRule="auto"/>
        <w:jc w:val="both"/>
        <w:rPr>
          <w:rFonts w:ascii="Book Antiqua" w:hAnsi="Book Antiqua" w:cs="Times New Roman"/>
          <w:iCs/>
          <w:shd w:val="clear" w:color="auto" w:fill="auto"/>
          <w:lang w:val="es-CR" w:eastAsia="en-US"/>
        </w:rPr>
      </w:pP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</w:t>
      </w:r>
    </w:p>
    <w:p w14:paraId="11DFFE9B" w14:textId="6A1433A3" w:rsidR="006A54EE" w:rsidRPr="00A50728" w:rsidRDefault="006A54EE" w:rsidP="00A50728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981C6E">
        <w:rPr>
          <w:rFonts w:ascii="Book Antiqua" w:hAnsi="Book Antiqua" w:cs="Book Antiqua"/>
          <w:snapToGrid w:val="0"/>
          <w:lang w:val="es-CR"/>
        </w:rPr>
        <w:t>Atentamente,</w:t>
      </w:r>
    </w:p>
    <w:p w14:paraId="59372A1E" w14:textId="77777777" w:rsidR="00FD5A92" w:rsidRPr="00981C6E" w:rsidRDefault="00FD5A92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3457A860" w14:textId="5CC0D81A" w:rsidR="004E6DF6" w:rsidRDefault="00316C1E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Licda. Nacira Valverde Bermúdez</w:t>
      </w:r>
    </w:p>
    <w:p w14:paraId="21E33ECC" w14:textId="5BA69CE1" w:rsidR="004A417A" w:rsidRPr="00981C6E" w:rsidRDefault="00316C1E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/>
          <w:lang w:val="pt-BR" w:eastAsia="es-CR"/>
        </w:rPr>
        <w:t xml:space="preserve">Directora </w:t>
      </w:r>
      <w:r w:rsidR="00A50728">
        <w:rPr>
          <w:rFonts w:ascii="Book Antiqua" w:hAnsi="Book Antiqua"/>
          <w:lang w:val="pt-BR" w:eastAsia="es-CR"/>
        </w:rPr>
        <w:t xml:space="preserve">a.í. </w:t>
      </w:r>
      <w:r>
        <w:rPr>
          <w:rFonts w:ascii="Book Antiqua" w:hAnsi="Book Antiqua"/>
          <w:lang w:val="pt-BR" w:eastAsia="es-CR"/>
        </w:rPr>
        <w:t>de Planificación</w:t>
      </w:r>
    </w:p>
    <w:p w14:paraId="25ECDC5F" w14:textId="77777777" w:rsidR="004A417A" w:rsidRPr="00981C6E" w:rsidRDefault="004A417A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0ACEEE33" w14:textId="77777777" w:rsidR="004A417A" w:rsidRPr="009924DC" w:rsidRDefault="00D56D36" w:rsidP="00DE0526">
      <w:pPr>
        <w:spacing w:line="276" w:lineRule="auto"/>
        <w:rPr>
          <w:rFonts w:ascii="Book Antiqua" w:hAnsi="Book Antiqua" w:cs="Book Antiqua"/>
          <w:snapToGrid w:val="0"/>
          <w:sz w:val="20"/>
          <w:szCs w:val="20"/>
          <w:lang w:val="es-CR"/>
        </w:rPr>
      </w:pPr>
      <w:r w:rsidRPr="009924DC">
        <w:rPr>
          <w:rFonts w:ascii="Book Antiqua" w:hAnsi="Book Antiqua" w:cs="Book Antiqua"/>
          <w:snapToGrid w:val="0"/>
          <w:sz w:val="20"/>
          <w:szCs w:val="20"/>
          <w:lang w:val="es-CR"/>
        </w:rPr>
        <w:t>Copias:</w:t>
      </w:r>
    </w:p>
    <w:p w14:paraId="3F94CB28" w14:textId="77777777" w:rsidR="00292617" w:rsidRPr="00A50728" w:rsidRDefault="00292617" w:rsidP="002F6D89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Tribunal de Familia</w:t>
      </w:r>
    </w:p>
    <w:p w14:paraId="4A4292F3" w14:textId="77777777" w:rsidR="00292617" w:rsidRPr="00A50728" w:rsidRDefault="00292617" w:rsidP="002F6D89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Comisión de la Jurisdicción de Familia, Niñez y Adolescencia</w:t>
      </w:r>
    </w:p>
    <w:p w14:paraId="770C50D0" w14:textId="77777777" w:rsidR="008A0DBF" w:rsidRPr="00A50728" w:rsidRDefault="008A0DBF" w:rsidP="00316C1E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 xml:space="preserve">Comisión </w:t>
      </w:r>
      <w:r w:rsidR="00804621"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permanente para el Seguimiento de la Atención y Prevención de la Violencia Intrafamiliar</w:t>
      </w:r>
    </w:p>
    <w:p w14:paraId="2E8521EA" w14:textId="77777777" w:rsidR="008A0DBF" w:rsidRPr="00A50728" w:rsidRDefault="008A0DBF" w:rsidP="00316C1E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Centro de Apoyo, Coordinación y Mejoramiento de la Función Jurisdiccional</w:t>
      </w:r>
    </w:p>
    <w:p w14:paraId="4472ECA4" w14:textId="77777777" w:rsidR="00E05A65" w:rsidRPr="00A50728" w:rsidRDefault="00E05A65" w:rsidP="00316C1E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Inspección Judicial</w:t>
      </w:r>
    </w:p>
    <w:p w14:paraId="07ED393B" w14:textId="77777777" w:rsidR="00E05A65" w:rsidRPr="00A50728" w:rsidRDefault="00E05A65" w:rsidP="00316C1E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Auditoría Judicial</w:t>
      </w:r>
    </w:p>
    <w:p w14:paraId="1EE7CD57" w14:textId="77777777" w:rsidR="009924DC" w:rsidRDefault="00D56D36" w:rsidP="009924DC">
      <w:pPr>
        <w:numPr>
          <w:ilvl w:val="0"/>
          <w:numId w:val="28"/>
        </w:num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A50728">
        <w:rPr>
          <w:rFonts w:ascii="Book Antiqua" w:hAnsi="Book Antiqua" w:cs="Book Antiqua"/>
          <w:snapToGrid w:val="0"/>
          <w:sz w:val="20"/>
          <w:szCs w:val="20"/>
          <w:lang w:val="pt-BR"/>
        </w:rPr>
        <w:t>Archivo</w:t>
      </w:r>
    </w:p>
    <w:p w14:paraId="087C57D2" w14:textId="496E1350" w:rsidR="004A417A" w:rsidRPr="009924DC" w:rsidRDefault="00A50728" w:rsidP="009924DC">
      <w:p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pt-BR"/>
        </w:rPr>
      </w:pPr>
      <w:r w:rsidRPr="009924DC">
        <w:rPr>
          <w:rFonts w:ascii="Book Antiqua" w:hAnsi="Book Antiqua" w:cs="Book Antiqua"/>
          <w:snapToGrid w:val="0"/>
          <w:sz w:val="20"/>
          <w:szCs w:val="20"/>
          <w:lang w:val="pt-BR"/>
        </w:rPr>
        <w:t>hca</w:t>
      </w:r>
    </w:p>
    <w:p w14:paraId="660EAEE9" w14:textId="77777777" w:rsidR="006F5FDF" w:rsidRDefault="006F5FDF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</w:p>
    <w:p w14:paraId="66981EF5" w14:textId="36120143" w:rsidR="004A417A" w:rsidRPr="00A50728" w:rsidRDefault="00A50728" w:rsidP="00A50728">
      <w:pPr>
        <w:widowControl/>
        <w:autoSpaceDE/>
        <w:autoSpaceDN/>
        <w:adjustRightInd/>
        <w:spacing w:line="276" w:lineRule="auto"/>
        <w:rPr>
          <w:rFonts w:ascii="Book Antiqua" w:hAnsi="Book Antiqua" w:cs="Book Antiqua"/>
          <w:lang w:val="es-CR"/>
        </w:rPr>
      </w:pPr>
      <w:r>
        <w:rPr>
          <w:rFonts w:ascii="Book Antiqua" w:eastAsia="Calibri" w:hAnsi="Book Antiqua"/>
          <w:shd w:val="clear" w:color="auto" w:fill="auto"/>
          <w:lang w:val="es-CR" w:eastAsia="en-US"/>
        </w:rPr>
        <w:t>31</w:t>
      </w:r>
      <w:r w:rsidR="00895F13">
        <w:rPr>
          <w:rFonts w:ascii="Book Antiqua" w:eastAsia="Calibri" w:hAnsi="Book Antiqua"/>
          <w:shd w:val="clear" w:color="auto" w:fill="auto"/>
          <w:lang w:val="es-CR" w:eastAsia="en-US"/>
        </w:rPr>
        <w:t xml:space="preserve"> </w:t>
      </w:r>
      <w:r w:rsidR="00E043F6">
        <w:rPr>
          <w:rFonts w:ascii="Book Antiqua" w:eastAsia="Calibri" w:hAnsi="Book Antiqua"/>
          <w:shd w:val="clear" w:color="auto" w:fill="auto"/>
          <w:lang w:val="es-CR" w:eastAsia="en-US"/>
        </w:rPr>
        <w:t xml:space="preserve">de </w:t>
      </w:r>
      <w:r w:rsidR="00895F13">
        <w:rPr>
          <w:rFonts w:ascii="Book Antiqua" w:eastAsia="Calibri" w:hAnsi="Book Antiqua"/>
          <w:shd w:val="clear" w:color="auto" w:fill="auto"/>
          <w:lang w:val="es-CR" w:eastAsia="en-US"/>
        </w:rPr>
        <w:t xml:space="preserve">agosto </w:t>
      </w:r>
      <w:r w:rsidR="00AC435C" w:rsidRPr="004A417A">
        <w:rPr>
          <w:rFonts w:ascii="Book Antiqua" w:eastAsia="Calibri" w:hAnsi="Book Antiqua"/>
          <w:shd w:val="clear" w:color="auto" w:fill="auto"/>
          <w:lang w:val="es-CR" w:eastAsia="en-US"/>
        </w:rPr>
        <w:t>de</w:t>
      </w:r>
      <w:r w:rsidR="004A417A" w:rsidRPr="004A417A">
        <w:rPr>
          <w:rFonts w:ascii="Book Antiqua" w:eastAsia="Calibri" w:hAnsi="Book Antiqua"/>
          <w:shd w:val="clear" w:color="auto" w:fill="auto"/>
          <w:lang w:val="es-CR" w:eastAsia="en-US"/>
        </w:rPr>
        <w:t xml:space="preserve"> 2023</w:t>
      </w:r>
    </w:p>
    <w:p w14:paraId="74E8800E" w14:textId="77777777" w:rsidR="004A417A" w:rsidRPr="004A417A" w:rsidRDefault="004A417A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</w:p>
    <w:p w14:paraId="16859E3D" w14:textId="77777777" w:rsidR="004A417A" w:rsidRPr="004A417A" w:rsidRDefault="004A417A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</w:p>
    <w:p w14:paraId="327E8F34" w14:textId="77777777" w:rsidR="009924DC" w:rsidRDefault="00316C1E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  <w:r>
        <w:rPr>
          <w:rFonts w:ascii="Book Antiqua" w:eastAsia="Calibri" w:hAnsi="Book Antiqua"/>
          <w:shd w:val="clear" w:color="auto" w:fill="auto"/>
          <w:lang w:val="es-CR" w:eastAsia="en-US"/>
        </w:rPr>
        <w:t>Licenciada</w:t>
      </w:r>
      <w:r w:rsidR="004A417A" w:rsidRPr="004A417A">
        <w:rPr>
          <w:rFonts w:ascii="Book Antiqua" w:eastAsia="Calibri" w:hAnsi="Book Antiqua"/>
          <w:shd w:val="clear" w:color="auto" w:fill="auto"/>
          <w:lang w:val="es-CR" w:eastAsia="en-US"/>
        </w:rPr>
        <w:br/>
      </w:r>
      <w:r>
        <w:rPr>
          <w:rFonts w:ascii="Book Antiqua" w:eastAsia="Calibri" w:hAnsi="Book Antiqua"/>
          <w:shd w:val="clear" w:color="auto" w:fill="auto"/>
          <w:lang w:val="es-CR" w:eastAsia="en-US"/>
        </w:rPr>
        <w:t>Nacira Valverde Bermudez</w:t>
      </w:r>
    </w:p>
    <w:p w14:paraId="1F143519" w14:textId="4FFF71E4" w:rsidR="004A417A" w:rsidRPr="004A417A" w:rsidRDefault="009924DC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  <w:r>
        <w:rPr>
          <w:rFonts w:ascii="Book Antiqua" w:eastAsia="Calibri" w:hAnsi="Book Antiqua"/>
          <w:shd w:val="clear" w:color="auto" w:fill="auto"/>
          <w:lang w:val="es-CR" w:eastAsia="en-US"/>
        </w:rPr>
        <w:t>D</w:t>
      </w:r>
      <w:r w:rsidR="00316C1E">
        <w:rPr>
          <w:rFonts w:ascii="Book Antiqua" w:eastAsia="Calibri" w:hAnsi="Book Antiqua"/>
          <w:shd w:val="clear" w:color="auto" w:fill="auto"/>
          <w:lang w:val="es-CR" w:eastAsia="en-US"/>
        </w:rPr>
        <w:t>irectora</w:t>
      </w:r>
      <w:r w:rsidR="009A70C4">
        <w:rPr>
          <w:rFonts w:ascii="Book Antiqua" w:eastAsia="Calibri" w:hAnsi="Book Antiqua"/>
          <w:shd w:val="clear" w:color="auto" w:fill="auto"/>
          <w:lang w:val="es-CR" w:eastAsia="en-US"/>
        </w:rPr>
        <w:t xml:space="preserve"> a.í. de Planificación</w:t>
      </w:r>
    </w:p>
    <w:p w14:paraId="3B1710AB" w14:textId="77777777" w:rsidR="00292617" w:rsidRPr="004A417A" w:rsidRDefault="00292617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</w:p>
    <w:p w14:paraId="7EE74DB4" w14:textId="0EF7C041" w:rsidR="004A417A" w:rsidRPr="004A417A" w:rsidRDefault="004A417A" w:rsidP="008A1FB1">
      <w:pPr>
        <w:widowControl/>
        <w:autoSpaceDE/>
        <w:autoSpaceDN/>
        <w:adjustRightInd/>
        <w:spacing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  <w:r w:rsidRPr="004A417A">
        <w:rPr>
          <w:rFonts w:ascii="Book Antiqua" w:eastAsia="Calibri" w:hAnsi="Book Antiqua"/>
          <w:shd w:val="clear" w:color="auto" w:fill="auto"/>
          <w:lang w:val="es-CR" w:eastAsia="en-US"/>
        </w:rPr>
        <w:t>Estimad</w:t>
      </w:r>
      <w:r w:rsidR="00316C1E">
        <w:rPr>
          <w:rFonts w:ascii="Book Antiqua" w:eastAsia="Calibri" w:hAnsi="Book Antiqua"/>
          <w:shd w:val="clear" w:color="auto" w:fill="auto"/>
          <w:lang w:val="es-CR" w:eastAsia="en-US"/>
        </w:rPr>
        <w:t xml:space="preserve">a </w:t>
      </w:r>
      <w:r w:rsidRPr="004A417A">
        <w:rPr>
          <w:rFonts w:ascii="Book Antiqua" w:eastAsia="Calibri" w:hAnsi="Book Antiqua"/>
          <w:shd w:val="clear" w:color="auto" w:fill="auto"/>
          <w:lang w:val="es-CR" w:eastAsia="en-US"/>
        </w:rPr>
        <w:t>señor</w:t>
      </w:r>
      <w:r w:rsidR="00316C1E">
        <w:rPr>
          <w:rFonts w:ascii="Book Antiqua" w:eastAsia="Calibri" w:hAnsi="Book Antiqua"/>
          <w:shd w:val="clear" w:color="auto" w:fill="auto"/>
          <w:lang w:val="es-CR" w:eastAsia="en-US"/>
        </w:rPr>
        <w:t>a</w:t>
      </w:r>
      <w:r w:rsidRPr="004A417A">
        <w:rPr>
          <w:rFonts w:ascii="Book Antiqua" w:eastAsia="Calibri" w:hAnsi="Book Antiqua"/>
          <w:shd w:val="clear" w:color="auto" w:fill="auto"/>
          <w:lang w:val="es-CR" w:eastAsia="en-US"/>
        </w:rPr>
        <w:t>:</w:t>
      </w:r>
    </w:p>
    <w:p w14:paraId="4152EB8E" w14:textId="77777777" w:rsidR="00C83743" w:rsidRDefault="00C837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2523878C" w14:textId="77777777" w:rsidR="00C83743" w:rsidRDefault="00C8374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C83743">
        <w:rPr>
          <w:rFonts w:ascii="Book Antiqua" w:hAnsi="Book Antiqua" w:cs="Book Antiqua"/>
          <w:snapToGrid w:val="0"/>
          <w:lang w:val="es-CR"/>
        </w:rPr>
        <w:t xml:space="preserve">En atención al oficio 12-CJF-2023 de la </w:t>
      </w:r>
      <w:bookmarkStart w:id="4" w:name="_Hlk140746551"/>
      <w:r w:rsidRPr="00C83743">
        <w:rPr>
          <w:rFonts w:ascii="Book Antiqua" w:hAnsi="Book Antiqua" w:cs="Book Antiqua"/>
          <w:snapToGrid w:val="0"/>
          <w:lang w:val="es-CR"/>
        </w:rPr>
        <w:t>Comisión de la Jurisdicción de Familia, Niñez y Adolescencia, relacionado con el acuerdo de la sesión 01-2023 del 14</w:t>
      </w:r>
      <w:r>
        <w:rPr>
          <w:rFonts w:ascii="Book Antiqua" w:hAnsi="Book Antiqua" w:cs="Book Antiqua"/>
          <w:snapToGrid w:val="0"/>
          <w:lang w:val="es-CR"/>
        </w:rPr>
        <w:t xml:space="preserve"> de febrero de </w:t>
      </w:r>
      <w:r w:rsidRPr="00C83743">
        <w:rPr>
          <w:rFonts w:ascii="Book Antiqua" w:hAnsi="Book Antiqua" w:cs="Book Antiqua"/>
          <w:snapToGrid w:val="0"/>
          <w:lang w:val="es-CR"/>
        </w:rPr>
        <w:t>2023, artículo II, en el que se solicitó a la Dirección de Planificación como parte del seguimiento formalizar la integración de las secciones del Tribunal de Familia</w:t>
      </w:r>
      <w:bookmarkEnd w:id="4"/>
      <w:r w:rsidRPr="00C83743">
        <w:rPr>
          <w:rFonts w:ascii="Book Antiqua" w:hAnsi="Book Antiqua" w:cs="Book Antiqua"/>
          <w:snapToGrid w:val="0"/>
          <w:lang w:val="es-CR"/>
        </w:rPr>
        <w:t>, remito el informe suscrito por la Máster Yesenia Salazar Guzmán, Jefa a.i. del Subproceso de Modernización Institucional-no penal, relacionado con las labores del seguimiento en aplicación del Modelo de Seguimiento y Sostenibilidad de los Proyectos y la conformación de las secciones del Tribunal de Familia</w:t>
      </w:r>
      <w:r>
        <w:rPr>
          <w:rFonts w:ascii="Book Antiqua" w:hAnsi="Book Antiqua" w:cs="Book Antiqua"/>
          <w:snapToGrid w:val="0"/>
          <w:lang w:val="es-CR"/>
        </w:rPr>
        <w:t>.</w:t>
      </w:r>
    </w:p>
    <w:p w14:paraId="5F13BAFB" w14:textId="77777777" w:rsidR="00C83743" w:rsidRDefault="00C837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12F92712" w14:textId="77777777" w:rsidR="00C83743" w:rsidRDefault="00C837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7B5CA8FD" w14:textId="77777777" w:rsidR="00C83743" w:rsidRPr="00981C6E" w:rsidRDefault="00C837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2CCBEEBE" w14:textId="77777777" w:rsidR="00292617" w:rsidRPr="00242CE8" w:rsidRDefault="00292617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  <w:r w:rsidRPr="00242CE8">
        <w:rPr>
          <w:rFonts w:ascii="Book Antiqua" w:hAnsi="Book Antiqua" w:cs="Book Antiqua"/>
          <w:snapToGrid w:val="0"/>
          <w:lang w:val="pt-BR"/>
        </w:rPr>
        <w:t>Atentamente,</w:t>
      </w:r>
    </w:p>
    <w:p w14:paraId="2692BA2E" w14:textId="77777777" w:rsidR="00292617" w:rsidRPr="00242CE8" w:rsidRDefault="00292617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</w:p>
    <w:p w14:paraId="65FD314E" w14:textId="77777777" w:rsidR="00292617" w:rsidRPr="00242CE8" w:rsidRDefault="00292617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</w:p>
    <w:p w14:paraId="3D5958D3" w14:textId="77777777" w:rsidR="00292617" w:rsidRPr="00981C6E" w:rsidRDefault="00292617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981C6E">
        <w:rPr>
          <w:rFonts w:ascii="Book Antiqua" w:hAnsi="Book Antiqua" w:cs="Book Antiqua"/>
          <w:snapToGrid w:val="0"/>
          <w:lang w:val="es-CR"/>
        </w:rPr>
        <w:t xml:space="preserve">Máster Yesenia Salazar Guzmán, Jefa a.í </w:t>
      </w:r>
    </w:p>
    <w:p w14:paraId="27B1682D" w14:textId="219A9AA4" w:rsidR="00292617" w:rsidRDefault="00292617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981C6E">
        <w:rPr>
          <w:rFonts w:ascii="Book Antiqua" w:hAnsi="Book Antiqua" w:cs="Book Antiqua"/>
          <w:snapToGrid w:val="0"/>
          <w:lang w:val="es-CR"/>
        </w:rPr>
        <w:t>Subproceso Modernización Institucional-</w:t>
      </w:r>
      <w:r w:rsidR="00A50728">
        <w:rPr>
          <w:rFonts w:ascii="Book Antiqua" w:hAnsi="Book Antiqua" w:cs="Book Antiqua"/>
          <w:snapToGrid w:val="0"/>
          <w:lang w:val="es-CR"/>
        </w:rPr>
        <w:t>N</w:t>
      </w:r>
      <w:r w:rsidRPr="00981C6E">
        <w:rPr>
          <w:rFonts w:ascii="Book Antiqua" w:hAnsi="Book Antiqua" w:cs="Book Antiqua"/>
          <w:snapToGrid w:val="0"/>
          <w:lang w:val="es-CR"/>
        </w:rPr>
        <w:t xml:space="preserve">o </w:t>
      </w:r>
      <w:r w:rsidR="00A50728">
        <w:rPr>
          <w:rFonts w:ascii="Book Antiqua" w:hAnsi="Book Antiqua" w:cs="Book Antiqua"/>
          <w:snapToGrid w:val="0"/>
          <w:lang w:val="es-CR"/>
        </w:rPr>
        <w:t>P</w:t>
      </w:r>
      <w:r w:rsidRPr="00981C6E">
        <w:rPr>
          <w:rFonts w:ascii="Book Antiqua" w:hAnsi="Book Antiqua" w:cs="Book Antiqua"/>
          <w:snapToGrid w:val="0"/>
          <w:lang w:val="es-CR"/>
        </w:rPr>
        <w:t>enal</w:t>
      </w:r>
    </w:p>
    <w:p w14:paraId="5BF651CD" w14:textId="77777777" w:rsidR="00292617" w:rsidRDefault="00292617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3ACFBF1" w14:textId="77777777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E4A178D" w14:textId="77777777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2B76759C" w14:textId="77777777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A8A9F09" w14:textId="77777777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33041368" w14:textId="648B6FB6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4498F34" w14:textId="77777777" w:rsidR="00316C1E" w:rsidRDefault="00316C1E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3E694F6D" w14:textId="77777777" w:rsidR="00924274" w:rsidRDefault="00924274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918EFD9" w14:textId="77777777" w:rsidR="004D156D" w:rsidRPr="00924274" w:rsidRDefault="004D156D" w:rsidP="008A1FB1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bookmarkStart w:id="5" w:name="_Hlk140746334"/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lastRenderedPageBreak/>
        <w:t>Justificación</w:t>
      </w:r>
    </w:p>
    <w:bookmarkEnd w:id="5"/>
    <w:p w14:paraId="7CB63D35" w14:textId="77777777" w:rsidR="00C83743" w:rsidRDefault="00C83743" w:rsidP="00DE0526">
      <w:pPr>
        <w:spacing w:line="276" w:lineRule="auto"/>
        <w:jc w:val="both"/>
        <w:rPr>
          <w:rFonts w:ascii="Book Antiqua" w:hAnsi="Book Antiqua" w:cs="Times New Roman"/>
          <w:iCs/>
          <w:shd w:val="clear" w:color="auto" w:fill="auto"/>
          <w:lang w:val="es-CR" w:eastAsia="en-US"/>
        </w:rPr>
      </w:pP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>En el marco del proyecto 1374-CF-P01 “</w:t>
      </w:r>
      <w:r w:rsidRPr="004D57D0">
        <w:rPr>
          <w:rFonts w:ascii="Book Antiqua" w:hAnsi="Book Antiqua" w:cs="Times New Roman"/>
          <w:i/>
          <w:shd w:val="clear" w:color="auto" w:fill="auto"/>
          <w:lang w:val="es-CR" w:eastAsia="en-US"/>
        </w:rPr>
        <w:t>Implementación del Código Procesal de Familia</w:t>
      </w:r>
      <w:r w:rsidRPr="004D57D0">
        <w:rPr>
          <w:rFonts w:ascii="Book Antiqua" w:hAnsi="Book Antiqua" w:cs="Times New Roman"/>
          <w:iCs/>
          <w:shd w:val="clear" w:color="auto" w:fill="auto"/>
          <w:lang w:val="es-CR" w:eastAsia="en-US"/>
        </w:rPr>
        <w:t>”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 y en atención a las recomendaciones de la Contraloría General de la República (CGR),  </w:t>
      </w:r>
      <w:r w:rsidRPr="00C83743">
        <w:rPr>
          <w:rFonts w:ascii="Book Antiqua" w:hAnsi="Book Antiqua" w:cs="Times New Roman"/>
          <w:iCs/>
          <w:shd w:val="clear" w:color="auto" w:fill="auto"/>
          <w:lang w:val="es-CR" w:eastAsia="en-US"/>
        </w:rPr>
        <w:t>DFOE-PG-0098 (2683)-2020, relacionado con el oficio DFOE-PG-IF-00002-2020 “</w:t>
      </w:r>
      <w:r w:rsidRPr="00C83743">
        <w:rPr>
          <w:rFonts w:ascii="Book Antiqua" w:hAnsi="Book Antiqua" w:cs="Times New Roman"/>
          <w:i/>
          <w:shd w:val="clear" w:color="auto" w:fill="auto"/>
          <w:lang w:val="es-CR" w:eastAsia="en-US"/>
        </w:rPr>
        <w:t>Informe de Auditoría Operativa sobre la gestión del Poder Judicial en cuanto a la oportunidad de la prestación del servicio público de administración de la justicia de los juzgados de Familia y de Pensiones Alimentarias”</w:t>
      </w:r>
      <w:r w:rsidRPr="00C83743">
        <w:rPr>
          <w:rFonts w:ascii="Book Antiqua" w:hAnsi="Book Antiqua" w:cs="Times New Roman"/>
          <w:iCs/>
          <w:shd w:val="clear" w:color="auto" w:fill="auto"/>
          <w:lang w:val="es-CR" w:eastAsia="en-US"/>
        </w:rPr>
        <w:t>, que contiene una serie de recomendaciones vinculantes que deben ser cumplidas por la institución</w:t>
      </w:r>
      <w:r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, conocido por el </w:t>
      </w:r>
      <w:r w:rsidRPr="00C83743">
        <w:rPr>
          <w:rFonts w:ascii="Book Antiqua" w:hAnsi="Book Antiqua" w:cs="Times New Roman"/>
          <w:iCs/>
          <w:shd w:val="clear" w:color="auto" w:fill="auto"/>
          <w:lang w:val="es-CR" w:eastAsia="en-US"/>
        </w:rPr>
        <w:t>Consejo Superior en sesión 19-2020 celebrada el 10 de marzo del 2020, artículo LI</w:t>
      </w:r>
      <w:r w:rsidR="00822242">
        <w:rPr>
          <w:rFonts w:ascii="Book Antiqua" w:hAnsi="Book Antiqua" w:cs="Times New Roman"/>
          <w:iCs/>
          <w:shd w:val="clear" w:color="auto" w:fill="auto"/>
          <w:lang w:val="es-CR" w:eastAsia="en-US"/>
        </w:rPr>
        <w:t xml:space="preserve">; además, en aplicación del actual </w:t>
      </w:r>
      <w:r w:rsidR="00822242" w:rsidRPr="00822242">
        <w:rPr>
          <w:rFonts w:ascii="Book Antiqua" w:hAnsi="Book Antiqua" w:cs="Times New Roman"/>
          <w:iCs/>
          <w:shd w:val="clear" w:color="auto" w:fill="auto"/>
          <w:lang w:val="es-CR" w:eastAsia="en-US"/>
        </w:rPr>
        <w:t>Modelo de Seguimiento y Sostenibilidad de proyectos en las oficinas y despachos judiciales, aprobado por el Consejo Superior en sesión 16-2020 celebrada el 27 de febrero del 2020, artículo LXXIII</w:t>
      </w:r>
      <w:r w:rsidR="00822242">
        <w:rPr>
          <w:rFonts w:ascii="Book Antiqua" w:hAnsi="Book Antiqua" w:cs="Times New Roman"/>
          <w:iCs/>
          <w:shd w:val="clear" w:color="auto" w:fill="auto"/>
          <w:lang w:val="es-CR" w:eastAsia="en-US"/>
        </w:rPr>
        <w:t>, se realizaron diferentes tareas para el cumplimiento de las disposiciones de la CGR y la entrada en vigor de la Ley 9747 “Código Procesal de Familia”.</w:t>
      </w:r>
    </w:p>
    <w:p w14:paraId="7657113D" w14:textId="77777777" w:rsidR="00C83743" w:rsidRDefault="00C8374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53D3C16" w14:textId="48B72E57" w:rsidR="00592752" w:rsidRDefault="00822242" w:rsidP="008A1FB1">
      <w:pPr>
        <w:widowControl/>
        <w:autoSpaceDE/>
        <w:autoSpaceDN/>
        <w:adjustRightInd/>
        <w:spacing w:after="160" w:line="276" w:lineRule="auto"/>
        <w:jc w:val="both"/>
        <w:rPr>
          <w:rFonts w:ascii="Book Antiqua" w:eastAsia="Calibri" w:hAnsi="Book Antiqua"/>
          <w:shd w:val="clear" w:color="auto" w:fill="auto"/>
          <w:lang w:val="es-CR" w:eastAsia="en-US"/>
        </w:rPr>
      </w:pPr>
      <w:r>
        <w:rPr>
          <w:rFonts w:ascii="Book Antiqua" w:eastAsia="Calibri" w:hAnsi="Book Antiqua"/>
          <w:shd w:val="clear" w:color="auto" w:fill="auto"/>
          <w:lang w:val="es-CR" w:eastAsia="en-US"/>
        </w:rPr>
        <w:t>S</w:t>
      </w:r>
      <w:r w:rsidR="004D156D" w:rsidRPr="004D156D">
        <w:rPr>
          <w:rFonts w:ascii="Book Antiqua" w:eastAsia="Calibri" w:hAnsi="Book Antiqua"/>
          <w:shd w:val="clear" w:color="auto" w:fill="auto"/>
          <w:lang w:val="es-CR" w:eastAsia="en-US"/>
        </w:rPr>
        <w:t>e realizó la implementación del Modelo de Sostenibilidad</w:t>
      </w:r>
      <w:r>
        <w:rPr>
          <w:rFonts w:ascii="Book Antiqua" w:eastAsia="Calibri" w:hAnsi="Book Antiqua"/>
          <w:shd w:val="clear" w:color="auto" w:fill="auto"/>
          <w:lang w:val="es-CR" w:eastAsia="en-US"/>
        </w:rPr>
        <w:t xml:space="preserve">, </w:t>
      </w:r>
      <w:r w:rsidR="008E35F2">
        <w:rPr>
          <w:rFonts w:ascii="Book Antiqua" w:eastAsia="Calibri" w:hAnsi="Book Antiqua"/>
          <w:shd w:val="clear" w:color="auto" w:fill="auto"/>
          <w:lang w:val="es-CR" w:eastAsia="en-US"/>
        </w:rPr>
        <w:t xml:space="preserve">que corresponde a la </w:t>
      </w:r>
      <w:r w:rsidR="008E35F2" w:rsidRPr="008E35F2">
        <w:rPr>
          <w:rFonts w:ascii="Book Antiqua" w:eastAsia="Calibri" w:hAnsi="Book Antiqua"/>
          <w:shd w:val="clear" w:color="auto" w:fill="auto"/>
          <w:lang w:val="es-CR" w:eastAsia="en-US"/>
        </w:rPr>
        <w:t>fase 1</w:t>
      </w:r>
      <w:r w:rsidR="008E35F2">
        <w:rPr>
          <w:rFonts w:ascii="Book Antiqua" w:eastAsia="Calibri" w:hAnsi="Book Antiqua"/>
          <w:shd w:val="clear" w:color="auto" w:fill="auto"/>
          <w:lang w:val="es-CR" w:eastAsia="en-US"/>
        </w:rPr>
        <w:t>,</w:t>
      </w:r>
      <w:r w:rsidR="008E35F2" w:rsidRPr="008E35F2">
        <w:rPr>
          <w:rFonts w:ascii="Book Antiqua" w:eastAsia="Calibri" w:hAnsi="Book Antiqua"/>
          <w:shd w:val="clear" w:color="auto" w:fill="auto"/>
          <w:lang w:val="es-CR" w:eastAsia="en-US"/>
        </w:rPr>
        <w:t xml:space="preserve"> de esta forma se brinda acompañamiento y seguimiento</w:t>
      </w:r>
      <w:r w:rsidR="008E35F2">
        <w:rPr>
          <w:rFonts w:ascii="Book Antiqua" w:eastAsia="Calibri" w:hAnsi="Book Antiqua"/>
          <w:shd w:val="clear" w:color="auto" w:fill="auto"/>
          <w:lang w:val="es-CR" w:eastAsia="en-US"/>
        </w:rPr>
        <w:t xml:space="preserve"> 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al Tribunal por </w:t>
      </w:r>
      <w:r w:rsidR="008E35F2" w:rsidRPr="008E35F2">
        <w:rPr>
          <w:rFonts w:ascii="Book Antiqua" w:eastAsia="Calibri" w:hAnsi="Book Antiqua"/>
          <w:shd w:val="clear" w:color="auto" w:fill="auto"/>
          <w:lang w:val="es-CR" w:eastAsia="en-US"/>
        </w:rPr>
        <w:t>6 meses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>;</w:t>
      </w:r>
      <w:r w:rsidR="008E35F2" w:rsidRPr="008E35F2">
        <w:rPr>
          <w:rFonts w:ascii="Book Antiqua" w:eastAsia="Calibri" w:hAnsi="Book Antiqua"/>
          <w:shd w:val="clear" w:color="auto" w:fill="auto"/>
          <w:lang w:val="es-CR" w:eastAsia="en-US"/>
        </w:rPr>
        <w:t xml:space="preserve"> 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el acompañamiento inició en diciembre de 2020 y finalizó en mayo de 2021, </w:t>
      </w:r>
      <w:r w:rsidR="000E44C2" w:rsidRPr="000E44C2">
        <w:rPr>
          <w:rFonts w:ascii="Book Antiqua" w:eastAsia="Calibri" w:hAnsi="Book Antiqua"/>
          <w:shd w:val="clear" w:color="auto" w:fill="auto"/>
          <w:lang w:val="es-CR" w:eastAsia="en-US"/>
        </w:rPr>
        <w:t>lo que implicó la capacitación y realimentación en cuanto al uso y aplicación de la matriz de indicadores de gestión, minuta de reunión y planes remediales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. Una vez que se cuenta con </w:t>
      </w:r>
      <w:r w:rsidR="000E44C2" w:rsidRP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información histórica en la matriz de indicadores 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de gestión </w:t>
      </w:r>
      <w:r w:rsidR="000E44C2" w:rsidRPr="000E44C2">
        <w:rPr>
          <w:rFonts w:ascii="Book Antiqua" w:eastAsia="Calibri" w:hAnsi="Book Antiqua"/>
          <w:shd w:val="clear" w:color="auto" w:fill="auto"/>
          <w:lang w:val="es-CR" w:eastAsia="en-US"/>
        </w:rPr>
        <w:t>para fijar parámetros que al inicio del abordaje no tenían rango de mínimo, estándar y máximo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>, se brinda nuevamente el acompañamiento de enero a junio de 2023 c</w:t>
      </w:r>
      <w:r w:rsidR="00592752" w:rsidRPr="00DA4F33">
        <w:rPr>
          <w:rFonts w:ascii="Book Antiqua" w:eastAsia="Calibri" w:hAnsi="Book Antiqua"/>
          <w:shd w:val="clear" w:color="auto" w:fill="auto"/>
          <w:lang w:val="es-CR" w:eastAsia="en-US"/>
        </w:rPr>
        <w:t>on el fin de asegurar</w:t>
      </w:r>
      <w:r w:rsidR="008002B7">
        <w:rPr>
          <w:rFonts w:ascii="Book Antiqua" w:eastAsia="Calibri" w:hAnsi="Book Antiqua"/>
          <w:shd w:val="clear" w:color="auto" w:fill="auto"/>
          <w:lang w:val="es-CR" w:eastAsia="en-US"/>
        </w:rPr>
        <w:t xml:space="preserve"> e </w:t>
      </w:r>
      <w:r w:rsidR="009A70C4">
        <w:rPr>
          <w:rFonts w:ascii="Book Antiqua" w:eastAsia="Calibri" w:hAnsi="Book Antiqua"/>
          <w:shd w:val="clear" w:color="auto" w:fill="auto"/>
          <w:lang w:val="es-CR" w:eastAsia="en-US"/>
        </w:rPr>
        <w:t xml:space="preserve">impulsar </w:t>
      </w:r>
      <w:r w:rsidR="009A70C4" w:rsidRPr="00DA4F33">
        <w:rPr>
          <w:rFonts w:ascii="Book Antiqua" w:eastAsia="Calibri" w:hAnsi="Book Antiqua"/>
          <w:shd w:val="clear" w:color="auto" w:fill="auto"/>
          <w:lang w:val="es-CR" w:eastAsia="en-US"/>
        </w:rPr>
        <w:t>la</w:t>
      </w:r>
      <w:r w:rsidR="008002B7">
        <w:rPr>
          <w:rFonts w:ascii="Book Antiqua" w:eastAsia="Calibri" w:hAnsi="Book Antiqua"/>
          <w:shd w:val="clear" w:color="auto" w:fill="auto"/>
          <w:lang w:val="es-CR" w:eastAsia="en-US"/>
        </w:rPr>
        <w:t xml:space="preserve"> buena</w:t>
      </w:r>
      <w:r w:rsidR="00592752" w:rsidRPr="00DA4F33">
        <w:rPr>
          <w:rFonts w:ascii="Book Antiqua" w:eastAsia="Calibri" w:hAnsi="Book Antiqua"/>
          <w:shd w:val="clear" w:color="auto" w:fill="auto"/>
          <w:lang w:val="es-CR" w:eastAsia="en-US"/>
        </w:rPr>
        <w:t xml:space="preserve"> autogestión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 del</w:t>
      </w:r>
      <w:r w:rsidR="008002B7">
        <w:rPr>
          <w:rFonts w:ascii="Book Antiqua" w:eastAsia="Calibri" w:hAnsi="Book Antiqua"/>
          <w:shd w:val="clear" w:color="auto" w:fill="auto"/>
          <w:lang w:val="es-CR" w:eastAsia="en-US"/>
        </w:rPr>
        <w:t xml:space="preserve"> personal del 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 xml:space="preserve"> </w:t>
      </w:r>
      <w:r w:rsidR="008002B7">
        <w:rPr>
          <w:rFonts w:ascii="Book Antiqua" w:eastAsia="Calibri" w:hAnsi="Book Antiqua"/>
          <w:shd w:val="clear" w:color="auto" w:fill="auto"/>
          <w:lang w:val="es-CR" w:eastAsia="en-US"/>
        </w:rPr>
        <w:t>T</w:t>
      </w:r>
      <w:r w:rsidR="000E44C2">
        <w:rPr>
          <w:rFonts w:ascii="Book Antiqua" w:eastAsia="Calibri" w:hAnsi="Book Antiqua"/>
          <w:shd w:val="clear" w:color="auto" w:fill="auto"/>
          <w:lang w:val="es-CR" w:eastAsia="en-US"/>
        </w:rPr>
        <w:t>ribunal</w:t>
      </w:r>
      <w:r w:rsidR="00592752">
        <w:rPr>
          <w:rFonts w:ascii="Book Antiqua" w:eastAsia="Calibri" w:hAnsi="Book Antiqua"/>
          <w:shd w:val="clear" w:color="auto" w:fill="auto"/>
          <w:lang w:val="es-CR" w:eastAsia="en-US"/>
        </w:rPr>
        <w:t>.</w:t>
      </w:r>
    </w:p>
    <w:p w14:paraId="1936D343" w14:textId="77777777" w:rsidR="00924274" w:rsidRDefault="00924274" w:rsidP="008A1FB1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7537ED0" w14:textId="77777777" w:rsidR="00924274" w:rsidRDefault="00924274" w:rsidP="008A1FB1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924274">
        <w:rPr>
          <w:rFonts w:ascii="Book Antiqua" w:hAnsi="Book Antiqua" w:cs="Book Antiqua"/>
          <w:snapToGrid w:val="0"/>
          <w:lang w:val="es-CR"/>
        </w:rPr>
        <w:t xml:space="preserve">A continuación, se procede a presentar un resumen de los principales resultados, así como, de las acciones que </w:t>
      </w:r>
      <w:r w:rsidR="00592752">
        <w:rPr>
          <w:rFonts w:ascii="Book Antiqua" w:hAnsi="Book Antiqua" w:cs="Book Antiqua"/>
          <w:snapToGrid w:val="0"/>
          <w:lang w:val="es-CR"/>
        </w:rPr>
        <w:t xml:space="preserve">se </w:t>
      </w:r>
      <w:r w:rsidRPr="00924274">
        <w:rPr>
          <w:rFonts w:ascii="Book Antiqua" w:hAnsi="Book Antiqua" w:cs="Book Antiqua"/>
          <w:snapToGrid w:val="0"/>
          <w:lang w:val="es-CR"/>
        </w:rPr>
        <w:t>genera</w:t>
      </w:r>
      <w:r w:rsidR="00592752">
        <w:rPr>
          <w:rFonts w:ascii="Book Antiqua" w:hAnsi="Book Antiqua" w:cs="Book Antiqua"/>
          <w:snapToGrid w:val="0"/>
          <w:lang w:val="es-CR"/>
        </w:rPr>
        <w:t>ro</w:t>
      </w:r>
      <w:r w:rsidRPr="00924274">
        <w:rPr>
          <w:rFonts w:ascii="Book Antiqua" w:hAnsi="Book Antiqua" w:cs="Book Antiqua"/>
          <w:snapToGrid w:val="0"/>
          <w:lang w:val="es-CR"/>
        </w:rPr>
        <w:t>n del seguimiento al Tribunal de Familia y que implican acciones adicionales por parte de esta Dirección y otros participantes conforme al Modelo de Seguimiento</w:t>
      </w:r>
      <w:r w:rsidR="00592752">
        <w:rPr>
          <w:rFonts w:ascii="Book Antiqua" w:hAnsi="Book Antiqua" w:cs="Book Antiqua"/>
          <w:snapToGrid w:val="0"/>
          <w:lang w:val="es-CR"/>
        </w:rPr>
        <w:t xml:space="preserve"> y</w:t>
      </w:r>
      <w:r w:rsidRPr="00924274">
        <w:rPr>
          <w:rFonts w:ascii="Book Antiqua" w:hAnsi="Book Antiqua" w:cs="Book Antiqua"/>
          <w:snapToGrid w:val="0"/>
          <w:lang w:val="es-CR"/>
        </w:rPr>
        <w:t xml:space="preserve"> </w:t>
      </w:r>
      <w:r w:rsidR="00592752" w:rsidRPr="00924274">
        <w:rPr>
          <w:rFonts w:ascii="Book Antiqua" w:hAnsi="Book Antiqua" w:cs="Book Antiqua"/>
          <w:snapToGrid w:val="0"/>
          <w:lang w:val="es-CR"/>
        </w:rPr>
        <w:t xml:space="preserve">Sostenibilidad </w:t>
      </w:r>
      <w:r w:rsidR="00592752">
        <w:rPr>
          <w:rFonts w:ascii="Book Antiqua" w:hAnsi="Book Antiqua" w:cs="Book Antiqua"/>
          <w:snapToGrid w:val="0"/>
          <w:lang w:val="es-CR"/>
        </w:rPr>
        <w:t>de los Proyectos</w:t>
      </w:r>
      <w:r w:rsidRPr="00924274">
        <w:rPr>
          <w:rFonts w:ascii="Book Antiqua" w:hAnsi="Book Antiqua" w:cs="Book Antiqua"/>
          <w:snapToGrid w:val="0"/>
          <w:lang w:val="es-CR"/>
        </w:rPr>
        <w:t>.</w:t>
      </w:r>
    </w:p>
    <w:p w14:paraId="0934EABA" w14:textId="42DC8BDB" w:rsidR="00924274" w:rsidRDefault="00924274" w:rsidP="008A1FB1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21EE18CB" w14:textId="77777777" w:rsidR="00316C1E" w:rsidRDefault="00316C1E" w:rsidP="008A1FB1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4E1D8A08" w14:textId="77777777" w:rsidR="005A6DCA" w:rsidRPr="00924274" w:rsidRDefault="005A6DCA" w:rsidP="008A1FB1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lastRenderedPageBreak/>
        <w:t>Antecedentes</w:t>
      </w:r>
    </w:p>
    <w:p w14:paraId="5E45320A" w14:textId="77777777" w:rsidR="00B54EE0" w:rsidRDefault="00924274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En el siguiente cuadro, se visualizan los </w:t>
      </w:r>
      <w:r w:rsidR="008A1FB1">
        <w:rPr>
          <w:rFonts w:ascii="Book Antiqua" w:hAnsi="Book Antiqua" w:cs="Book Antiqua"/>
          <w:snapToGrid w:val="0"/>
          <w:lang w:val="es-CR"/>
        </w:rPr>
        <w:t xml:space="preserve">oficios </w:t>
      </w:r>
      <w:r>
        <w:rPr>
          <w:rFonts w:ascii="Book Antiqua" w:hAnsi="Book Antiqua" w:cs="Book Antiqua"/>
          <w:snapToGrid w:val="0"/>
          <w:lang w:val="es-CR"/>
        </w:rPr>
        <w:t xml:space="preserve">realizados durante el seguimiento: </w:t>
      </w:r>
    </w:p>
    <w:p w14:paraId="1F9DA15F" w14:textId="77777777" w:rsidR="005A6DCA" w:rsidRDefault="005A6DCA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D447706" w14:textId="77777777" w:rsidR="00924274" w:rsidRPr="00924274" w:rsidRDefault="00924274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Pr="00924274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1</w:t>
      </w: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46972641" w14:textId="77777777" w:rsidR="00592752" w:rsidRDefault="00924274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Estudios realizados durante el 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seguimiento</w:t>
      </w:r>
      <w:r w:rsidRPr="00924274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al 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Tribunal de Familia</w:t>
      </w:r>
      <w:r w:rsidR="00592752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</w:t>
      </w:r>
    </w:p>
    <w:p w14:paraId="2FA355DE" w14:textId="77777777" w:rsidR="00924274" w:rsidRPr="00924274" w:rsidRDefault="00592752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periodo, diciembre 2020 a </w:t>
      </w:r>
      <w:r w:rsidR="000E44C2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junio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2023</w:t>
      </w:r>
    </w:p>
    <w:tbl>
      <w:tblPr>
        <w:tblW w:w="88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5660"/>
      </w:tblGrid>
      <w:tr w:rsidR="008A1FB1" w:rsidRPr="00B34D18" w14:paraId="4C3BACB1" w14:textId="77777777" w:rsidTr="00DE0526">
        <w:trPr>
          <w:trHeight w:val="259"/>
          <w:tblHeader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821FFB7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pt-BR" w:eastAsia="es-CR"/>
              </w:rPr>
              <w:t>Tipo</w:t>
            </w:r>
            <w:r w:rsidRPr="00060FAC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pt-BR" w:eastAsia="es-CR"/>
              </w:rPr>
              <w:t xml:space="preserve"> Documento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B5BCFB2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pt-BR" w:eastAsia="es-CR"/>
              </w:rPr>
              <w:t>Descripción</w:t>
            </w:r>
          </w:p>
        </w:tc>
      </w:tr>
      <w:tr w:rsidR="008A1FB1" w:rsidRPr="00B34D18" w14:paraId="399E1073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D1A7" w14:textId="77777777" w:rsidR="008A1FB1" w:rsidRPr="00B34D18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060FA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Informe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1768-PLA-EV-2020 (versión preliminar, en consulta)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3B4DC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94292D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Análisis de los esquemas de organización y reparto que utilizara el Tribunal de Familia con ocasión del “Impacto organizacional y presupuestario en el Poder Judicial a partir de la promulgación del Código Procesal de Familia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19899B82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9CBEA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Informe </w:t>
            </w:r>
            <w:r w:rsidRPr="0094292D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62-PLA-EV-2021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(definitivo)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0BC6E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94292D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Análisis de los esquemas de organización y reparto que utilizara el Tribunal de Familia con ocasión del “Impacto organizacional y presupuestario en el Poder Judicial a partir de la promulgación del Código Procesal de Familia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  <w:r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 xml:space="preserve">  Acuerdo del Consejo Superior en s</w:t>
            </w:r>
            <w:r w:rsidRPr="0094292D"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esión 10-2021 del 4 de febrero de 2021, artículo XLVI</w:t>
            </w:r>
            <w:r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.</w:t>
            </w:r>
          </w:p>
        </w:tc>
      </w:tr>
      <w:tr w:rsidR="008A1FB1" w:rsidRPr="00B34D18" w14:paraId="3F323B92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9202" w14:textId="77777777" w:rsidR="008A1FB1" w:rsidRPr="0094292D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94292D"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Oficio de Trámite Rápido 791-TR-MI-2021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13105" w14:textId="77777777" w:rsidR="008A1FB1" w:rsidRPr="0094292D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S</w:t>
            </w:r>
            <w:r w:rsidRPr="0094292D"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eguimiento de los Indicadores de Gestión, diciembre 2020, enero y febrero 2021</w:t>
            </w:r>
            <w:r>
              <w:rPr>
                <w:rFonts w:ascii="Book Antiqua" w:hAnsi="Book Antiqua" w:cs="Times New Roman"/>
                <w:bCs/>
                <w:sz w:val="20"/>
                <w:szCs w:val="20"/>
                <w:shd w:val="clear" w:color="auto" w:fill="auto"/>
                <w:lang w:val="es-CR"/>
              </w:rPr>
              <w:t>.</w:t>
            </w:r>
          </w:p>
        </w:tc>
      </w:tr>
      <w:tr w:rsidR="008A1FB1" w:rsidRPr="00B34D18" w14:paraId="066C584B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3712" w14:textId="77777777" w:rsidR="008A1FB1" w:rsidRPr="00253AD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1358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2021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157A6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Seguimiento de los Indicadores de Gestión,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marzo, abril 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y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mayo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2021.</w:t>
            </w:r>
          </w:p>
        </w:tc>
      </w:tr>
      <w:tr w:rsidR="008A1FB1" w:rsidRPr="00B34D18" w14:paraId="0CD3F5D8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F8AF" w14:textId="77777777" w:rsidR="008A1FB1" w:rsidRPr="00424006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Minuta 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522-PLA-MI-MNTA-2022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81755" w14:textId="77777777" w:rsidR="008A1FB1" w:rsidRPr="00424006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guimiento del equipo interdisciplinario como parte del Proyecto de implementación del Código Procesal de Familia (Ley 7947).</w:t>
            </w:r>
          </w:p>
        </w:tc>
      </w:tr>
      <w:tr w:rsidR="008A1FB1" w:rsidRPr="00B34D18" w14:paraId="3B35EF59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0A67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Minuta 556-PLA-MI-MNTA-2022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AEE55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resentación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de la nueva matriz de indicadores de gestión parametrizada 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al Tribunal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de Familia 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y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personal d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el CACMFJ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4A6AE402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F337" w14:textId="77777777" w:rsidR="008A1FB1" w:rsidRPr="00424006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Minuta 615-PLA-MI-MNTA-2022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E5334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</w:t>
            </w: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evisión del proceso que realiza el Tribunal de Familia en el Módulo de Pase a Fallo, para definir el protocolo y configuración ideal de la mejora 128-19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036A39D9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ECC8" w14:textId="77777777" w:rsidR="008A1FB1" w:rsidRPr="003E3FE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Minuta 624-PLA-MI-MNTA-2022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D7625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Presentación de los hallazgos encontrados en el diagnóstico del Juzgado de Niñez y Adolescencia, principalmente lo que corresponde a la duración del proceso de Restitución Internacional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5F0A4EE4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DA21" w14:textId="77777777" w:rsidR="008A1FB1" w:rsidRPr="003E3FE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Oficio de Trámite Rápido 2882-TR-MI(NPL)-2022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1E27A" w14:textId="77777777" w:rsidR="008A1FB1" w:rsidRPr="003E3FE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Relacionado con las tareas pendientes por el tribunal p</w:t>
            </w: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ara analizar el resultado del muestreo realizado por y hacer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un </w:t>
            </w: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ejercicio práctico con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un</w:t>
            </w:r>
            <w:r w:rsidRPr="003E3FE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expediente de pasarlo a fallo siguiendo los pasos de la circular 79-2021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6AB1C317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623D" w14:textId="77777777" w:rsidR="008A1FB1" w:rsidRPr="003E3FE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Minuta 912-PLA-MI(NPL)-MNTA-2022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276BB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</w:t>
            </w: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eiteración de las tareas pendientes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del tribunal</w:t>
            </w: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para finalizar el abordaje y revisión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de la </w:t>
            </w: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duración de los procesos de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</w:t>
            </w: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estitución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I</w:t>
            </w:r>
            <w:r w:rsidRPr="00C3171C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nternacional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6444DEDD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3D6B" w14:textId="77777777" w:rsidR="008A1FB1" w:rsidRPr="00C3171C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lastRenderedPageBreak/>
              <w:t>Solicitud de mejora a la DTIC-</w:t>
            </w:r>
            <w:r w:rsidRPr="00D86979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GIS #351895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F1992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Relacionado con el ejercicio práctico de pasar un expediente a fallo.</w:t>
            </w:r>
          </w:p>
        </w:tc>
      </w:tr>
      <w:tr w:rsidR="008A1FB1" w:rsidRPr="00B34D18" w14:paraId="03FEBB8D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A28C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6545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Minuta 1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4</w:t>
            </w:r>
            <w:r w:rsidRPr="00D6545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2-PLA-MI(NPL)-MNTA-202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69BAC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Sesión con el tribunal en pleno, la DTIC y el CACMFJ, sobre los h</w:t>
            </w:r>
            <w:r w:rsidRPr="00D6545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allazgos de la DTIC, relacionados con el voto automático y la firma de la resolución en el Tribunal de Familia.</w:t>
            </w:r>
          </w:p>
        </w:tc>
      </w:tr>
      <w:tr w:rsidR="008A1FB1" w:rsidRPr="00B34D18" w14:paraId="56FF6065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CE30" w14:textId="77777777" w:rsidR="008A1FB1" w:rsidRPr="00D65452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83A84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580</w:t>
            </w:r>
            <w:r w:rsidRPr="00283A84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-PLA-MI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283A84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-TR-2023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C0097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</w:t>
            </w:r>
            <w:r w:rsidRPr="00283A84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eguimiento realizado al Tribunal de Familia en aplicación del Modelo de Sostenibilidad y Seguimiento institucional desde diciembre 2020 y hasta la actualidad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1419B9E9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DDBB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1019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41D03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Seguimiento de los Indicadores de Gestión,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enero 2023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137D2D6B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CD80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1304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187A2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Seguimiento de los Indicadores de Gestión,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febrero 2023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1C7F92B9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1400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1776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00B56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Seguimiento de los Indicadores de Gestión,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marzo 2023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17D0D862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8AB0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2368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17DB7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Seguimiento de los Indicadores de Gestión,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abril 2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2C70D136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E7AA" w14:textId="77777777" w:rsidR="008A1FB1" w:rsidRPr="00424006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2368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94A37" w14:textId="77777777" w:rsidR="008A1FB1" w:rsidRPr="00424006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Seguimiento de los Indicadores de Gestión,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mayo 2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  <w:tr w:rsidR="008A1FB1" w:rsidRPr="00B34D18" w14:paraId="3C125EE1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C50D" w14:textId="77777777" w:rsidR="008A1FB1" w:rsidRPr="0024309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highlight w:val="yellow"/>
                <w:shd w:val="clear" w:color="auto" w:fill="auto"/>
                <w:lang w:val="es-CR" w:eastAsia="es-CR"/>
              </w:rPr>
            </w:pPr>
            <w:r w:rsidRPr="001B7C64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 Sesiones trabajos virtuales, relacionadas con el Voto Automático y Módulo de Pase a Fallo (24/4/2023 y 23/5/2023)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28C05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Capacitaciones impartidas por la DTIC (anexo 1).</w:t>
            </w:r>
          </w:p>
        </w:tc>
      </w:tr>
      <w:tr w:rsidR="008A1FB1" w:rsidRPr="00B34D18" w14:paraId="5D4D8A3D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A705" w14:textId="77777777" w:rsidR="008A1FB1" w:rsidRPr="0024309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highlight w:val="yellow"/>
                <w:shd w:val="clear" w:color="auto" w:fill="auto"/>
                <w:lang w:val="es-CR" w:eastAsia="es-CR"/>
              </w:rPr>
            </w:pPr>
            <w:r w:rsidRPr="00942143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Sesión trabajo presencial, relacionada con el Voto Automático y Módulo de Pase a Fallo (4/7/2023)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A3705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Capacitación impartida por la DTIC</w:t>
            </w:r>
            <w:r w:rsidR="00FC70C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(anexo 2)</w:t>
            </w:r>
          </w:p>
        </w:tc>
      </w:tr>
      <w:tr w:rsidR="008A1FB1" w:rsidRPr="00B34D18" w14:paraId="60DCD6B3" w14:textId="77777777" w:rsidTr="00DE0526">
        <w:trPr>
          <w:trHeight w:val="259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34AF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Oficio de Trámite Rápido 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3118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-MI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(NPL)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-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TR-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ACDFB" w14:textId="77777777" w:rsidR="008A1FB1" w:rsidRDefault="008A1FB1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Seguimiento de los Indicadores de Gestión,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junio 2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02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  <w:r w:rsidRPr="00424006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.</w:t>
            </w:r>
          </w:p>
        </w:tc>
      </w:tr>
    </w:tbl>
    <w:p w14:paraId="13256A92" w14:textId="77777777" w:rsidR="00B54EE0" w:rsidRDefault="00B54E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  <w:sectPr w:rsidR="00B54EE0" w:rsidSect="00E54F0A">
          <w:headerReference w:type="default" r:id="rId8"/>
          <w:footerReference w:type="default" r:id="rId9"/>
          <w:pgSz w:w="12240" w:h="15840"/>
          <w:pgMar w:top="1418" w:right="1701" w:bottom="1418" w:left="1701" w:header="284" w:footer="709" w:gutter="0"/>
          <w:pgNumType w:start="1"/>
          <w:cols w:space="720"/>
          <w:noEndnote/>
          <w:docGrid w:linePitch="326"/>
        </w:sectPr>
      </w:pPr>
    </w:p>
    <w:p w14:paraId="1D7618D7" w14:textId="77777777" w:rsidR="00924274" w:rsidRDefault="00924274" w:rsidP="008A1FB1">
      <w:pPr>
        <w:widowControl/>
        <w:autoSpaceDE/>
        <w:autoSpaceDN/>
        <w:adjustRightInd/>
        <w:spacing w:after="160" w:line="276" w:lineRule="auto"/>
        <w:jc w:val="both"/>
        <w:rPr>
          <w:rFonts w:ascii="Book Antiqua" w:eastAsia="Calibri" w:hAnsi="Book Antiqua"/>
          <w:b/>
          <w:bCs/>
          <w:i/>
          <w:iCs/>
          <w:sz w:val="20"/>
          <w:szCs w:val="20"/>
          <w:shd w:val="clear" w:color="auto" w:fill="auto"/>
          <w:lang w:val="es-CR" w:eastAsia="en-US"/>
        </w:rPr>
      </w:pPr>
    </w:p>
    <w:p w14:paraId="56A3B39D" w14:textId="77777777" w:rsidR="00377461" w:rsidRPr="00924274" w:rsidRDefault="00377461" w:rsidP="008A1FB1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Voto Automático y Módulo de Pase a Fallo</w:t>
      </w:r>
    </w:p>
    <w:p w14:paraId="612E8120" w14:textId="1AEE7ED9" w:rsidR="002A7359" w:rsidRPr="002A7359" w:rsidRDefault="002A7359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2A7359">
        <w:rPr>
          <w:rFonts w:ascii="Book Antiqua" w:hAnsi="Book Antiqua" w:cs="Book Antiqua"/>
          <w:snapToGrid w:val="0"/>
          <w:lang w:val="es-CR"/>
        </w:rPr>
        <w:t>El uso del módulo de pase a fallo es de uso obligatorio para todas las oficinas que utilizan la herramienta “</w:t>
      </w:r>
      <w:r w:rsidRPr="001A4CBF">
        <w:rPr>
          <w:rFonts w:ascii="Book Antiqua" w:hAnsi="Book Antiqua" w:cs="Book Antiqua"/>
          <w:i/>
          <w:iCs/>
          <w:snapToGrid w:val="0"/>
          <w:lang w:val="es-CR"/>
        </w:rPr>
        <w:t>Escritorio Virtual</w:t>
      </w:r>
      <w:r w:rsidRPr="002A7359">
        <w:rPr>
          <w:rFonts w:ascii="Book Antiqua" w:hAnsi="Book Antiqua" w:cs="Book Antiqua"/>
          <w:snapToGrid w:val="0"/>
          <w:lang w:val="es-CR"/>
        </w:rPr>
        <w:t>”, según circular 154-2018 reiterada mediante circular 12-2023 que implica a su vez el uso de la mejora de voto automático</w:t>
      </w:r>
      <w:r w:rsidR="00316C1E">
        <w:rPr>
          <w:rFonts w:ascii="Book Antiqua" w:hAnsi="Book Antiqua" w:cs="Book Antiqua"/>
          <w:snapToGrid w:val="0"/>
          <w:lang w:val="es-CR"/>
        </w:rPr>
        <w:t>,</w:t>
      </w:r>
      <w:r w:rsidRPr="002A7359">
        <w:rPr>
          <w:rFonts w:ascii="Book Antiqua" w:hAnsi="Book Antiqua" w:cs="Book Antiqua"/>
          <w:snapToGrid w:val="0"/>
          <w:lang w:val="es-CR"/>
        </w:rPr>
        <w:t xml:space="preserve"> </w:t>
      </w:r>
      <w:r w:rsidR="001A4CBF">
        <w:rPr>
          <w:rFonts w:ascii="Book Antiqua" w:hAnsi="Book Antiqua" w:cs="Book Antiqua"/>
          <w:snapToGrid w:val="0"/>
          <w:lang w:val="es-CR"/>
        </w:rPr>
        <w:t>p</w:t>
      </w:r>
      <w:r w:rsidRPr="002A7359">
        <w:rPr>
          <w:rFonts w:ascii="Book Antiqua" w:hAnsi="Book Antiqua" w:cs="Book Antiqua"/>
          <w:snapToGrid w:val="0"/>
          <w:lang w:val="es-CR"/>
        </w:rPr>
        <w:t>ara evitar inconsistencia</w:t>
      </w:r>
      <w:r w:rsidR="00316C1E">
        <w:rPr>
          <w:rFonts w:ascii="Book Antiqua" w:hAnsi="Book Antiqua" w:cs="Book Antiqua"/>
          <w:snapToGrid w:val="0"/>
          <w:lang w:val="es-CR"/>
        </w:rPr>
        <w:t>s</w:t>
      </w:r>
      <w:r w:rsidRPr="002A7359">
        <w:rPr>
          <w:rFonts w:ascii="Book Antiqua" w:hAnsi="Book Antiqua" w:cs="Book Antiqua"/>
          <w:snapToGrid w:val="0"/>
          <w:lang w:val="es-CR"/>
        </w:rPr>
        <w:t xml:space="preserve"> en el reporte </w:t>
      </w:r>
      <w:r w:rsidR="001A4CBF">
        <w:rPr>
          <w:rFonts w:ascii="Book Antiqua" w:hAnsi="Book Antiqua" w:cs="Book Antiqua"/>
          <w:snapToGrid w:val="0"/>
          <w:lang w:val="es-CR"/>
        </w:rPr>
        <w:t>de</w:t>
      </w:r>
      <w:r w:rsidRPr="002A7359">
        <w:rPr>
          <w:rFonts w:ascii="Book Antiqua" w:hAnsi="Book Antiqua" w:cs="Book Antiqua"/>
          <w:snapToGrid w:val="0"/>
          <w:lang w:val="es-CR"/>
        </w:rPr>
        <w:t xml:space="preserve"> SIGMA de ese módulo.</w:t>
      </w:r>
    </w:p>
    <w:p w14:paraId="501C8277" w14:textId="77777777" w:rsidR="002A7359" w:rsidRPr="002A7359" w:rsidRDefault="002A7359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0C5E0E6" w14:textId="77777777" w:rsidR="006B7AB5" w:rsidRDefault="002A7359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2A7359">
        <w:rPr>
          <w:rFonts w:ascii="Book Antiqua" w:hAnsi="Book Antiqua" w:cs="Book Antiqua"/>
          <w:snapToGrid w:val="0"/>
          <w:lang w:val="es-CR"/>
        </w:rPr>
        <w:t>En el caso de las oficinas tanto en primera como segunda instancia que atienden las materias de Familia y Violencia Doméstica a nivel nacional, se implantó la mejora de pase a fallo por tareas (mejora 128-19) incluido el Tribunal de Familia</w:t>
      </w:r>
      <w:r w:rsidR="006B7AB5">
        <w:rPr>
          <w:rFonts w:ascii="Book Antiqua" w:hAnsi="Book Antiqua" w:cs="Book Antiqua"/>
          <w:snapToGrid w:val="0"/>
          <w:lang w:val="es-CR"/>
        </w:rPr>
        <w:t xml:space="preserve"> y la mejora </w:t>
      </w:r>
      <w:r w:rsidR="006B7AB5" w:rsidRPr="006B7AB5">
        <w:rPr>
          <w:rFonts w:ascii="Book Antiqua" w:hAnsi="Book Antiqua" w:cs="Book Antiqua"/>
          <w:snapToGrid w:val="0"/>
          <w:lang w:val="es-CR"/>
        </w:rPr>
        <w:t>de voto automático (276-2017)</w:t>
      </w:r>
      <w:r w:rsidRPr="002A7359">
        <w:rPr>
          <w:rFonts w:ascii="Book Antiqua" w:hAnsi="Book Antiqua" w:cs="Book Antiqua"/>
          <w:snapToGrid w:val="0"/>
          <w:lang w:val="es-CR"/>
        </w:rPr>
        <w:t xml:space="preserve">. </w:t>
      </w:r>
    </w:p>
    <w:p w14:paraId="7251D74E" w14:textId="77777777" w:rsidR="006B7AB5" w:rsidRDefault="006B7AB5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48BDC000" w14:textId="77777777" w:rsidR="00847809" w:rsidRDefault="002A7359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2A7359">
        <w:rPr>
          <w:rFonts w:ascii="Book Antiqua" w:hAnsi="Book Antiqua" w:cs="Book Antiqua"/>
          <w:snapToGrid w:val="0"/>
          <w:lang w:val="es-CR"/>
        </w:rPr>
        <w:t>Al respecto, la Secretaría General de la Corte, publicó la</w:t>
      </w:r>
      <w:r w:rsidR="006B7AB5">
        <w:rPr>
          <w:rFonts w:ascii="Book Antiqua" w:hAnsi="Book Antiqua" w:cs="Book Antiqua"/>
          <w:snapToGrid w:val="0"/>
          <w:lang w:val="es-CR"/>
        </w:rPr>
        <w:t>s</w:t>
      </w:r>
      <w:r w:rsidRPr="002A7359">
        <w:rPr>
          <w:rFonts w:ascii="Book Antiqua" w:hAnsi="Book Antiqua" w:cs="Book Antiqua"/>
          <w:snapToGrid w:val="0"/>
          <w:lang w:val="es-CR"/>
        </w:rPr>
        <w:t xml:space="preserve"> circular</w:t>
      </w:r>
      <w:r w:rsidR="006B7AB5">
        <w:rPr>
          <w:rFonts w:ascii="Book Antiqua" w:hAnsi="Book Antiqua" w:cs="Book Antiqua"/>
          <w:snapToGrid w:val="0"/>
          <w:lang w:val="es-CR"/>
        </w:rPr>
        <w:t>es</w:t>
      </w:r>
      <w:r w:rsidR="00847809">
        <w:rPr>
          <w:rFonts w:ascii="Book Antiqua" w:hAnsi="Book Antiqua" w:cs="Book Antiqua"/>
          <w:snapToGrid w:val="0"/>
          <w:lang w:val="es-CR"/>
        </w:rPr>
        <w:t>:</w:t>
      </w:r>
    </w:p>
    <w:p w14:paraId="327B92CC" w14:textId="77777777" w:rsidR="00847809" w:rsidRDefault="00847809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49BB6AEF" w14:textId="77777777" w:rsidR="00847809" w:rsidRDefault="00847809" w:rsidP="00DE0526">
      <w:pPr>
        <w:numPr>
          <w:ilvl w:val="0"/>
          <w:numId w:val="46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Circular</w:t>
      </w:r>
      <w:r w:rsidR="002A7359" w:rsidRPr="002A7359">
        <w:rPr>
          <w:rFonts w:ascii="Book Antiqua" w:hAnsi="Book Antiqua" w:cs="Book Antiqua"/>
          <w:snapToGrid w:val="0"/>
          <w:lang w:val="es-CR"/>
        </w:rPr>
        <w:t xml:space="preserve"> </w:t>
      </w:r>
      <w:r w:rsidR="002A7359" w:rsidRPr="006B7AB5">
        <w:rPr>
          <w:rFonts w:ascii="Book Antiqua" w:hAnsi="Book Antiqua" w:cs="Book Antiqua"/>
          <w:b/>
          <w:bCs/>
          <w:snapToGrid w:val="0"/>
          <w:lang w:val="es-CR"/>
        </w:rPr>
        <w:t>79-2021</w:t>
      </w:r>
      <w:r w:rsidR="002A7359" w:rsidRPr="002A7359">
        <w:rPr>
          <w:rFonts w:ascii="Book Antiqua" w:hAnsi="Book Antiqua" w:cs="Book Antiqua"/>
          <w:snapToGrid w:val="0"/>
          <w:lang w:val="es-CR"/>
        </w:rPr>
        <w:t xml:space="preserve"> “</w:t>
      </w:r>
      <w:r w:rsidR="002A7359" w:rsidRPr="001A4CBF">
        <w:rPr>
          <w:rFonts w:ascii="Book Antiqua" w:hAnsi="Book Antiqua" w:cs="Book Antiqua"/>
          <w:i/>
          <w:iCs/>
          <w:snapToGrid w:val="0"/>
          <w:lang w:val="es-CR"/>
        </w:rPr>
        <w:t>Explicativo grafico para el uso de la mejora de pase a fallo en materia de Familia</w:t>
      </w:r>
      <w:r w:rsidR="002A7359" w:rsidRPr="002A7359">
        <w:rPr>
          <w:rFonts w:ascii="Book Antiqua" w:hAnsi="Book Antiqua" w:cs="Book Antiqua"/>
          <w:snapToGrid w:val="0"/>
          <w:lang w:val="es-CR"/>
        </w:rPr>
        <w:t>”</w:t>
      </w:r>
      <w:r>
        <w:rPr>
          <w:rFonts w:ascii="Book Antiqua" w:hAnsi="Book Antiqua" w:cs="Book Antiqua"/>
          <w:snapToGrid w:val="0"/>
          <w:lang w:val="es-CR"/>
        </w:rPr>
        <w:t>.</w:t>
      </w:r>
    </w:p>
    <w:p w14:paraId="36022FF6" w14:textId="77777777" w:rsidR="00847809" w:rsidRDefault="00847809" w:rsidP="00DE0526">
      <w:pPr>
        <w:numPr>
          <w:ilvl w:val="0"/>
          <w:numId w:val="46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Circular </w:t>
      </w:r>
      <w:r w:rsidR="002A7359" w:rsidRPr="006B7AB5">
        <w:rPr>
          <w:rFonts w:ascii="Book Antiqua" w:hAnsi="Book Antiqua" w:cs="Book Antiqua"/>
          <w:b/>
          <w:bCs/>
          <w:snapToGrid w:val="0"/>
          <w:lang w:val="es-CR"/>
        </w:rPr>
        <w:t>234-2021</w:t>
      </w:r>
      <w:r w:rsidR="002A7359" w:rsidRPr="002A7359">
        <w:rPr>
          <w:rFonts w:ascii="Book Antiqua" w:hAnsi="Book Antiqua" w:cs="Book Antiqua"/>
          <w:snapToGrid w:val="0"/>
          <w:lang w:val="es-CR"/>
        </w:rPr>
        <w:t xml:space="preserve"> “</w:t>
      </w:r>
      <w:r w:rsidR="002A7359" w:rsidRPr="001A4CBF">
        <w:rPr>
          <w:rFonts w:ascii="Book Antiqua" w:hAnsi="Book Antiqua" w:cs="Book Antiqua"/>
          <w:i/>
          <w:iCs/>
          <w:snapToGrid w:val="0"/>
          <w:lang w:val="es-CR"/>
        </w:rPr>
        <w:t>Uso de la mejora de voto automático</w:t>
      </w:r>
      <w:r w:rsidR="006B7AB5">
        <w:rPr>
          <w:rFonts w:ascii="Book Antiqua" w:hAnsi="Book Antiqua" w:cs="Book Antiqua"/>
          <w:i/>
          <w:iCs/>
          <w:snapToGrid w:val="0"/>
          <w:lang w:val="es-CR"/>
        </w:rPr>
        <w:t>,</w:t>
      </w:r>
      <w:r w:rsidR="002A7359" w:rsidRPr="001A4CBF">
        <w:rPr>
          <w:rFonts w:ascii="Book Antiqua" w:hAnsi="Book Antiqua" w:cs="Book Antiqua"/>
          <w:i/>
          <w:iCs/>
          <w:snapToGrid w:val="0"/>
          <w:lang w:val="es-CR"/>
        </w:rPr>
        <w:t xml:space="preserve"> resoluciones dictadas en los juzgados que conocen materia de Violencia Doméstica</w:t>
      </w:r>
      <w:r w:rsidR="006B7AB5">
        <w:rPr>
          <w:rFonts w:ascii="Book Antiqua" w:hAnsi="Book Antiqua" w:cs="Book Antiqua"/>
          <w:i/>
          <w:iCs/>
          <w:snapToGrid w:val="0"/>
          <w:lang w:val="es-CR"/>
        </w:rPr>
        <w:t xml:space="preserve">, </w:t>
      </w:r>
      <w:r w:rsidR="006B7AB5" w:rsidRPr="006B7AB5">
        <w:rPr>
          <w:rFonts w:ascii="Book Antiqua" w:hAnsi="Book Antiqua" w:cs="Book Antiqua"/>
          <w:i/>
          <w:iCs/>
          <w:snapToGrid w:val="0"/>
          <w:lang w:val="es-CR"/>
        </w:rPr>
        <w:t>uso y seguimiento a la información registrada en el reporte de pase a fallo</w:t>
      </w:r>
      <w:r w:rsidR="002A7359" w:rsidRPr="002A7359">
        <w:rPr>
          <w:rFonts w:ascii="Book Antiqua" w:hAnsi="Book Antiqua" w:cs="Book Antiqua"/>
          <w:snapToGrid w:val="0"/>
          <w:lang w:val="es-CR"/>
        </w:rPr>
        <w:t>”</w:t>
      </w:r>
      <w:r>
        <w:rPr>
          <w:rFonts w:ascii="Book Antiqua" w:hAnsi="Book Antiqua" w:cs="Book Antiqua"/>
          <w:snapToGrid w:val="0"/>
          <w:lang w:val="es-CR"/>
        </w:rPr>
        <w:t>.</w:t>
      </w:r>
    </w:p>
    <w:p w14:paraId="0CF6C1BE" w14:textId="77777777" w:rsidR="00260509" w:rsidRDefault="00847809" w:rsidP="00DE0526">
      <w:pPr>
        <w:numPr>
          <w:ilvl w:val="0"/>
          <w:numId w:val="46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Circular</w:t>
      </w:r>
      <w:r w:rsidR="006B7AB5">
        <w:rPr>
          <w:rFonts w:ascii="Book Antiqua" w:hAnsi="Book Antiqua" w:cs="Book Antiqua"/>
          <w:snapToGrid w:val="0"/>
          <w:lang w:val="es-CR"/>
        </w:rPr>
        <w:t xml:space="preserve"> </w:t>
      </w:r>
      <w:r w:rsidR="006B7AB5" w:rsidRPr="006B7AB5">
        <w:rPr>
          <w:rFonts w:ascii="Book Antiqua" w:hAnsi="Book Antiqua" w:cs="Book Antiqua"/>
          <w:b/>
          <w:bCs/>
          <w:snapToGrid w:val="0"/>
          <w:lang w:val="es-CR"/>
        </w:rPr>
        <w:t>49-2022</w:t>
      </w:r>
      <w:r w:rsidR="006B7AB5" w:rsidRPr="006B7AB5">
        <w:rPr>
          <w:rFonts w:ascii="Book Antiqua" w:hAnsi="Book Antiqua" w:cs="Book Antiqua"/>
          <w:snapToGrid w:val="0"/>
          <w:lang w:val="es-CR"/>
        </w:rPr>
        <w:t xml:space="preserve"> </w:t>
      </w:r>
      <w:r w:rsidR="006B7AB5" w:rsidRPr="006B7AB5">
        <w:rPr>
          <w:rFonts w:ascii="Book Antiqua" w:hAnsi="Book Antiqua" w:cs="Book Antiqua"/>
          <w:i/>
          <w:iCs/>
          <w:snapToGrid w:val="0"/>
          <w:lang w:val="es-CR"/>
        </w:rPr>
        <w:t>“Se dejan sin efecto las circulares 260-2020 y 244-2021 y se aprueba la siguiente circular:</w:t>
      </w:r>
      <w:r w:rsidR="006B7AB5" w:rsidRPr="006B7AB5">
        <w:rPr>
          <w:rFonts w:ascii="Book Antiqua" w:hAnsi="Book Antiqua" w:cs="Book Antiqua"/>
          <w:snapToGrid w:val="0"/>
          <w:lang w:val="es-CR"/>
        </w:rPr>
        <w:t xml:space="preserve"> </w:t>
      </w:r>
      <w:r w:rsidR="006B7AB5" w:rsidRPr="006B7AB5">
        <w:rPr>
          <w:rFonts w:ascii="Book Antiqua" w:hAnsi="Book Antiqua" w:cs="Book Antiqua"/>
          <w:i/>
          <w:iCs/>
          <w:snapToGrid w:val="0"/>
          <w:lang w:val="es-CR"/>
        </w:rPr>
        <w:t>Resoluciones dictadas en los juzgados que atienden materia familiar, que llevan número de resolución</w:t>
      </w:r>
      <w:r w:rsidR="006B7AB5" w:rsidRPr="006B7AB5">
        <w:rPr>
          <w:rFonts w:ascii="Book Antiqua" w:hAnsi="Book Antiqua" w:cs="Book Antiqua"/>
          <w:snapToGrid w:val="0"/>
          <w:lang w:val="es-CR"/>
        </w:rPr>
        <w:t>”</w:t>
      </w:r>
      <w:r w:rsidR="006B7AB5">
        <w:rPr>
          <w:rFonts w:ascii="Book Antiqua" w:hAnsi="Book Antiqua" w:cs="Book Antiqua"/>
          <w:snapToGrid w:val="0"/>
          <w:lang w:val="es-CR"/>
        </w:rPr>
        <w:t>.</w:t>
      </w:r>
    </w:p>
    <w:p w14:paraId="71735389" w14:textId="77777777" w:rsidR="001F048A" w:rsidRPr="00260509" w:rsidRDefault="001F048A" w:rsidP="00DE0526">
      <w:pPr>
        <w:numPr>
          <w:ilvl w:val="0"/>
          <w:numId w:val="46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C</w:t>
      </w:r>
      <w:r w:rsidRPr="001F048A">
        <w:rPr>
          <w:rFonts w:ascii="Book Antiqua" w:hAnsi="Book Antiqua" w:cs="Book Antiqua"/>
          <w:snapToGrid w:val="0"/>
          <w:lang w:val="es-CR"/>
        </w:rPr>
        <w:t xml:space="preserve">ircular </w:t>
      </w:r>
      <w:r w:rsidRPr="001F048A">
        <w:rPr>
          <w:rFonts w:ascii="Book Antiqua" w:hAnsi="Book Antiqua" w:cs="Book Antiqua"/>
          <w:b/>
          <w:bCs/>
          <w:snapToGrid w:val="0"/>
          <w:lang w:val="es-CR"/>
        </w:rPr>
        <w:t>178-2021</w:t>
      </w:r>
      <w:r w:rsidRPr="001F048A">
        <w:rPr>
          <w:rFonts w:ascii="Book Antiqua" w:hAnsi="Book Antiqua" w:cs="Book Antiqua"/>
          <w:snapToGrid w:val="0"/>
          <w:lang w:val="es-CR"/>
        </w:rPr>
        <w:t xml:space="preserve"> “</w:t>
      </w:r>
      <w:r w:rsidRPr="001F048A">
        <w:rPr>
          <w:rFonts w:ascii="Book Antiqua" w:hAnsi="Book Antiqua" w:cs="Book Antiqua"/>
          <w:i/>
          <w:iCs/>
          <w:snapToGrid w:val="0"/>
          <w:lang w:val="es-CR"/>
        </w:rPr>
        <w:t>Obligación de las oficinas judiciales de mantener la información actualizada y hacer uso del módulo de pase a fallo del Escritorio Virtual”</w:t>
      </w:r>
      <w:r w:rsidRPr="001F048A">
        <w:rPr>
          <w:rFonts w:ascii="Book Antiqua" w:hAnsi="Book Antiqua" w:cs="Book Antiqua"/>
          <w:snapToGrid w:val="0"/>
          <w:lang w:val="es-CR"/>
        </w:rPr>
        <w:t>.</w:t>
      </w:r>
    </w:p>
    <w:p w14:paraId="7058B3D7" w14:textId="77777777" w:rsidR="00260509" w:rsidRPr="00260509" w:rsidRDefault="00260509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</w:p>
    <w:p w14:paraId="15F82FBA" w14:textId="71054A3B" w:rsidR="00DC0F6F" w:rsidRDefault="00DC0F6F" w:rsidP="00DE0526">
      <w:pPr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El </w:t>
      </w:r>
      <w:r w:rsidR="00157003">
        <w:rPr>
          <w:rFonts w:ascii="Book Antiqua" w:hAnsi="Book Antiqua" w:cs="Book Antiqua"/>
          <w:snapToGrid w:val="0"/>
          <w:lang w:val="es-CR"/>
        </w:rPr>
        <w:t>T</w:t>
      </w:r>
      <w:r>
        <w:rPr>
          <w:rFonts w:ascii="Book Antiqua" w:hAnsi="Book Antiqua" w:cs="Book Antiqua"/>
          <w:snapToGrid w:val="0"/>
          <w:lang w:val="es-CR"/>
        </w:rPr>
        <w:t xml:space="preserve">ribunal ya tiene habilitadas las tareas correspondientes desde 2021. </w:t>
      </w:r>
    </w:p>
    <w:p w14:paraId="6D4BA658" w14:textId="77777777" w:rsidR="00DC0F6F" w:rsidRDefault="00DC0F6F" w:rsidP="00DE0526">
      <w:pPr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</w:p>
    <w:p w14:paraId="0A396B84" w14:textId="77777777" w:rsidR="00260509" w:rsidRPr="00F057F9" w:rsidRDefault="00847809" w:rsidP="00DE0526">
      <w:pPr>
        <w:spacing w:line="276" w:lineRule="auto"/>
        <w:ind w:right="49"/>
        <w:jc w:val="both"/>
        <w:rPr>
          <w:rFonts w:ascii="Book Antiqua" w:hAnsi="Book Antiqua" w:cs="Book Antiqua"/>
          <w:b/>
          <w:bCs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En 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sesión de trabajo llevada a cabo el pasado 9 de noviembre 2022 con el Lic. Alexis Vargas Soto, </w:t>
      </w:r>
      <w:r w:rsidR="00260509">
        <w:rPr>
          <w:rFonts w:ascii="Book Antiqua" w:hAnsi="Book Antiqua" w:cs="Book Antiqua"/>
          <w:snapToGrid w:val="0"/>
          <w:lang w:val="es-CR"/>
        </w:rPr>
        <w:t>j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uez </w:t>
      </w:r>
      <w:r w:rsidR="00260509">
        <w:rPr>
          <w:rFonts w:ascii="Book Antiqua" w:hAnsi="Book Antiqua" w:cs="Book Antiqua"/>
          <w:snapToGrid w:val="0"/>
          <w:lang w:val="es-CR"/>
        </w:rPr>
        <w:t>c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oordinador del Tribunal de Familia, en la que se realizó un ejercicio práctico para revisar el proceso de pase a fallo e ingreso de información en el módulo de pase a fallo, se detectó que el </w:t>
      </w:r>
      <w:r w:rsidR="00260509">
        <w:rPr>
          <w:rFonts w:ascii="Book Antiqua" w:hAnsi="Book Antiqua" w:cs="Book Antiqua"/>
          <w:snapToGrid w:val="0"/>
          <w:lang w:val="es-CR"/>
        </w:rPr>
        <w:t>t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ribunal utiliza el consecutivo que genera el </w:t>
      </w:r>
      <w:r w:rsidR="00260509">
        <w:rPr>
          <w:rFonts w:ascii="Book Antiqua" w:hAnsi="Book Antiqua" w:cs="Book Antiqua"/>
          <w:snapToGrid w:val="0"/>
          <w:lang w:val="es-CR"/>
        </w:rPr>
        <w:t>S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istema de Gestión desde hace años atrás y </w:t>
      </w:r>
      <w:r w:rsidR="00260509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no la mejora de voto automático, la </w:t>
      </w:r>
      <w:r w:rsidR="00260509" w:rsidRPr="002F6D89">
        <w:rPr>
          <w:rFonts w:ascii="Book Antiqua" w:hAnsi="Book Antiqua" w:cs="Book Antiqua"/>
          <w:b/>
          <w:bCs/>
          <w:snapToGrid w:val="0"/>
          <w:lang w:val="es-CR"/>
        </w:rPr>
        <w:lastRenderedPageBreak/>
        <w:t>cual debe ser implementada para evitar inconsistencias en el  módulo de pase a fallo</w:t>
      </w:r>
      <w:r w:rsidR="00260509" w:rsidRPr="00F057F9">
        <w:rPr>
          <w:rFonts w:ascii="Book Antiqua" w:hAnsi="Book Antiqua" w:cs="Book Antiqua"/>
          <w:b/>
          <w:bCs/>
          <w:snapToGrid w:val="0"/>
          <w:lang w:val="es-CR"/>
        </w:rPr>
        <w:t xml:space="preserve">. </w:t>
      </w:r>
    </w:p>
    <w:p w14:paraId="57DE7002" w14:textId="77777777" w:rsidR="00260509" w:rsidRPr="00260509" w:rsidRDefault="00260509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</w:p>
    <w:p w14:paraId="0B7BDA64" w14:textId="72FDBF8D" w:rsidR="00260509" w:rsidRDefault="00260509" w:rsidP="00DE0526">
      <w:pPr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  <w:r w:rsidRPr="00260509">
        <w:rPr>
          <w:rFonts w:ascii="Book Antiqua" w:hAnsi="Book Antiqua" w:cs="Book Antiqua"/>
          <w:snapToGrid w:val="0"/>
          <w:lang w:val="es-CR"/>
        </w:rPr>
        <w:t>Es necesario implement</w:t>
      </w:r>
      <w:r>
        <w:rPr>
          <w:rFonts w:ascii="Book Antiqua" w:hAnsi="Book Antiqua" w:cs="Book Antiqua"/>
          <w:snapToGrid w:val="0"/>
          <w:lang w:val="es-CR"/>
        </w:rPr>
        <w:t>ar</w:t>
      </w:r>
      <w:r w:rsidRPr="00260509">
        <w:rPr>
          <w:rFonts w:ascii="Book Antiqua" w:hAnsi="Book Antiqua" w:cs="Book Antiqua"/>
          <w:snapToGrid w:val="0"/>
          <w:lang w:val="es-CR"/>
        </w:rPr>
        <w:t xml:space="preserve"> dicha mejora</w:t>
      </w:r>
      <w:r w:rsidR="00316C1E">
        <w:rPr>
          <w:rFonts w:ascii="Book Antiqua" w:hAnsi="Book Antiqua" w:cs="Book Antiqua"/>
          <w:snapToGrid w:val="0"/>
          <w:lang w:val="es-CR"/>
        </w:rPr>
        <w:t>,</w:t>
      </w:r>
      <w:r w:rsidRPr="00260509">
        <w:rPr>
          <w:rFonts w:ascii="Book Antiqua" w:hAnsi="Book Antiqua" w:cs="Book Antiqua"/>
          <w:snapToGrid w:val="0"/>
          <w:lang w:val="es-CR"/>
        </w:rPr>
        <w:t xml:space="preserve"> que es de </w:t>
      </w:r>
      <w:r w:rsidRPr="00260509">
        <w:rPr>
          <w:rFonts w:ascii="Book Antiqua" w:hAnsi="Book Antiqua" w:cs="Book Antiqua"/>
          <w:b/>
          <w:bCs/>
          <w:snapToGrid w:val="0"/>
          <w:lang w:val="es-CR"/>
        </w:rPr>
        <w:t>uso obligatorio</w:t>
      </w:r>
      <w:r w:rsidRPr="00260509">
        <w:rPr>
          <w:rFonts w:ascii="Book Antiqua" w:hAnsi="Book Antiqua" w:cs="Book Antiqua"/>
          <w:snapToGrid w:val="0"/>
          <w:lang w:val="es-CR"/>
        </w:rPr>
        <w:t xml:space="preserve"> de acuerdo con las circulares citadas anteriormente; para los diferentes tipos de sentencia, se encuentran configuradas en los sistemas las plantillas específicas para el registro adecuado cuando llevan número de voto. </w:t>
      </w:r>
    </w:p>
    <w:p w14:paraId="2975E3C1" w14:textId="77777777" w:rsidR="00260509" w:rsidRDefault="00260509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</w:p>
    <w:p w14:paraId="2AAF2A26" w14:textId="77777777" w:rsidR="001F048A" w:rsidRDefault="00847809" w:rsidP="00DE0526">
      <w:pPr>
        <w:tabs>
          <w:tab w:val="left" w:pos="8080"/>
        </w:tabs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El tribunal, solicitó una capacitación previa a iniciar </w:t>
      </w:r>
      <w:r w:rsidR="00260509">
        <w:rPr>
          <w:rFonts w:ascii="Book Antiqua" w:hAnsi="Book Antiqua" w:cs="Book Antiqua"/>
          <w:snapToGrid w:val="0"/>
          <w:lang w:val="es-CR"/>
        </w:rPr>
        <w:t xml:space="preserve">con </w:t>
      </w:r>
      <w:r w:rsidR="00260509" w:rsidRPr="00260509">
        <w:rPr>
          <w:rFonts w:ascii="Book Antiqua" w:hAnsi="Book Antiqua" w:cs="Book Antiqua"/>
          <w:snapToGrid w:val="0"/>
          <w:lang w:val="es-CR"/>
        </w:rPr>
        <w:t>el uso de la mejora de</w:t>
      </w:r>
      <w:r w:rsidR="00260509">
        <w:rPr>
          <w:rFonts w:ascii="Book Antiqua" w:hAnsi="Book Antiqua" w:cs="Book Antiqua"/>
          <w:snapToGrid w:val="0"/>
          <w:lang w:val="es-CR"/>
        </w:rPr>
        <w:t>l</w:t>
      </w:r>
      <w:r w:rsidR="00260509" w:rsidRPr="00260509">
        <w:rPr>
          <w:rFonts w:ascii="Book Antiqua" w:hAnsi="Book Antiqua" w:cs="Book Antiqua"/>
          <w:snapToGrid w:val="0"/>
          <w:lang w:val="es-CR"/>
        </w:rPr>
        <w:t xml:space="preserve"> </w:t>
      </w:r>
      <w:r w:rsidR="001F048A">
        <w:rPr>
          <w:rFonts w:ascii="Book Antiqua" w:hAnsi="Book Antiqua" w:cs="Book Antiqua"/>
          <w:snapToGrid w:val="0"/>
          <w:lang w:val="es-CR"/>
        </w:rPr>
        <w:t>V</w:t>
      </w:r>
      <w:r w:rsidR="00260509" w:rsidRPr="00260509">
        <w:rPr>
          <w:rFonts w:ascii="Book Antiqua" w:hAnsi="Book Antiqua" w:cs="Book Antiqua"/>
          <w:snapToGrid w:val="0"/>
          <w:lang w:val="es-CR"/>
        </w:rPr>
        <w:t>oto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  <w:r w:rsidR="001F048A">
        <w:rPr>
          <w:rFonts w:ascii="Book Antiqua" w:hAnsi="Book Antiqua" w:cs="Book Antiqua"/>
          <w:snapToGrid w:val="0"/>
          <w:lang w:val="es-CR"/>
        </w:rPr>
        <w:t>A</w:t>
      </w:r>
      <w:r>
        <w:rPr>
          <w:rFonts w:ascii="Book Antiqua" w:hAnsi="Book Antiqua" w:cs="Book Antiqua"/>
          <w:snapToGrid w:val="0"/>
          <w:lang w:val="es-CR"/>
        </w:rPr>
        <w:t>utomático; d</w:t>
      </w:r>
      <w:r w:rsidR="00985B54">
        <w:rPr>
          <w:rFonts w:ascii="Book Antiqua" w:hAnsi="Book Antiqua" w:cs="Book Antiqua"/>
          <w:snapToGrid w:val="0"/>
          <w:lang w:val="es-CR"/>
        </w:rPr>
        <w:t>icha capacitación fue impartida por la D</w:t>
      </w:r>
      <w:r>
        <w:rPr>
          <w:rFonts w:ascii="Book Antiqua" w:hAnsi="Book Antiqua" w:cs="Book Antiqua"/>
          <w:snapToGrid w:val="0"/>
          <w:lang w:val="es-CR"/>
        </w:rPr>
        <w:t xml:space="preserve">irección de </w:t>
      </w:r>
      <w:r w:rsidR="00985B54">
        <w:rPr>
          <w:rFonts w:ascii="Book Antiqua" w:hAnsi="Book Antiqua" w:cs="Book Antiqua"/>
          <w:snapToGrid w:val="0"/>
          <w:lang w:val="es-CR"/>
        </w:rPr>
        <w:t>T</w:t>
      </w:r>
      <w:r>
        <w:rPr>
          <w:rFonts w:ascii="Book Antiqua" w:hAnsi="Book Antiqua" w:cs="Book Antiqua"/>
          <w:snapToGrid w:val="0"/>
          <w:lang w:val="es-CR"/>
        </w:rPr>
        <w:t xml:space="preserve">ecnología de </w:t>
      </w:r>
      <w:r w:rsidR="00985B54">
        <w:rPr>
          <w:rFonts w:ascii="Book Antiqua" w:hAnsi="Book Antiqua" w:cs="Book Antiqua"/>
          <w:snapToGrid w:val="0"/>
          <w:lang w:val="es-CR"/>
        </w:rPr>
        <w:t>I</w:t>
      </w:r>
      <w:r>
        <w:rPr>
          <w:rFonts w:ascii="Book Antiqua" w:hAnsi="Book Antiqua" w:cs="Book Antiqua"/>
          <w:snapToGrid w:val="0"/>
          <w:lang w:val="es-CR"/>
        </w:rPr>
        <w:t xml:space="preserve">nformación y </w:t>
      </w:r>
      <w:r w:rsidR="00985B54">
        <w:rPr>
          <w:rFonts w:ascii="Book Antiqua" w:hAnsi="Book Antiqua" w:cs="Book Antiqua"/>
          <w:snapToGrid w:val="0"/>
          <w:lang w:val="es-CR"/>
        </w:rPr>
        <w:t>C</w:t>
      </w:r>
      <w:r>
        <w:rPr>
          <w:rFonts w:ascii="Book Antiqua" w:hAnsi="Book Antiqua" w:cs="Book Antiqua"/>
          <w:snapToGrid w:val="0"/>
          <w:lang w:val="es-CR"/>
        </w:rPr>
        <w:t>omunicaciones (DTIC), para lo cual se llevaron a cabo 3 sesiones (</w:t>
      </w:r>
      <w:r w:rsidR="00985B54">
        <w:rPr>
          <w:rFonts w:ascii="Book Antiqua" w:hAnsi="Book Antiqua" w:cs="Book Antiqua"/>
          <w:snapToGrid w:val="0"/>
          <w:lang w:val="es-CR"/>
        </w:rPr>
        <w:t>24 de abril</w:t>
      </w:r>
      <w:r>
        <w:rPr>
          <w:rFonts w:ascii="Book Antiqua" w:hAnsi="Book Antiqua" w:cs="Book Antiqua"/>
          <w:snapToGrid w:val="0"/>
          <w:lang w:val="es-CR"/>
        </w:rPr>
        <w:t xml:space="preserve"> y 23 de mayo ambas de 2023 (virtuales) y 4 de julio </w:t>
      </w:r>
      <w:r w:rsidR="00985B54">
        <w:rPr>
          <w:rFonts w:ascii="Book Antiqua" w:hAnsi="Book Antiqua" w:cs="Book Antiqua"/>
          <w:snapToGrid w:val="0"/>
          <w:lang w:val="es-CR"/>
        </w:rPr>
        <w:t>de 2023</w:t>
      </w:r>
      <w:r>
        <w:rPr>
          <w:rFonts w:ascii="Book Antiqua" w:hAnsi="Book Antiqua" w:cs="Book Antiqua"/>
          <w:snapToGrid w:val="0"/>
          <w:lang w:val="es-CR"/>
        </w:rPr>
        <w:t xml:space="preserve"> presencial)</w:t>
      </w:r>
      <w:r w:rsidR="00F70FB3">
        <w:rPr>
          <w:rFonts w:ascii="Book Antiqua" w:hAnsi="Book Antiqua" w:cs="Book Antiqua"/>
          <w:snapToGrid w:val="0"/>
          <w:lang w:val="es-CR"/>
        </w:rPr>
        <w:t xml:space="preserve"> </w:t>
      </w:r>
      <w:r w:rsidR="00FC70C6">
        <w:rPr>
          <w:rFonts w:ascii="Book Antiqua" w:hAnsi="Book Antiqua" w:cs="Book Antiqua"/>
          <w:snapToGrid w:val="0"/>
          <w:lang w:val="es-CR"/>
        </w:rPr>
        <w:t>donde</w:t>
      </w:r>
      <w:r w:rsidR="00F70FB3" w:rsidRPr="00DE0526">
        <w:rPr>
          <w:rFonts w:ascii="Book Antiqua" w:hAnsi="Book Antiqua" w:cs="Book Antiqua"/>
          <w:b/>
          <w:bCs/>
          <w:snapToGrid w:val="0"/>
          <w:lang w:val="es-CR"/>
        </w:rPr>
        <w:t xml:space="preserve"> se acordó como fecha de inicio de su utilización el 1 de agosto 2023.</w:t>
      </w:r>
      <w:r w:rsidR="00F70FB3"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58B1CF8F" w14:textId="77777777" w:rsidR="003E404A" w:rsidRDefault="003E404A" w:rsidP="00DE0526">
      <w:pPr>
        <w:tabs>
          <w:tab w:val="left" w:pos="8080"/>
        </w:tabs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</w:p>
    <w:p w14:paraId="5365E79F" w14:textId="36E0AF87" w:rsidR="003E404A" w:rsidRDefault="003E404A" w:rsidP="00DE0526">
      <w:pPr>
        <w:tabs>
          <w:tab w:val="left" w:pos="8080"/>
        </w:tabs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Al 23 de agosto se </w:t>
      </w:r>
      <w:r w:rsidR="00951B7B">
        <w:rPr>
          <w:rFonts w:ascii="Book Antiqua" w:hAnsi="Book Antiqua" w:cs="Book Antiqua"/>
          <w:snapToGrid w:val="0"/>
          <w:lang w:val="es-CR"/>
        </w:rPr>
        <w:t>tiene como implantada la mejora en el Tribunal y viene funcionando de forma adecuada.</w:t>
      </w:r>
    </w:p>
    <w:p w14:paraId="1CF0AEC7" w14:textId="77777777" w:rsidR="00377461" w:rsidRDefault="00985B54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586DB9E5" w14:textId="77777777" w:rsidR="00D65452" w:rsidRPr="00924274" w:rsidRDefault="00D65452" w:rsidP="008A1FB1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 xml:space="preserve">Conformación </w:t>
      </w:r>
      <w:r w:rsidR="00D3741D"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S</w:t>
      </w: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 xml:space="preserve">ecciones de </w:t>
      </w:r>
      <w:r w:rsidR="00D3741D"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T</w:t>
      </w: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rabajo</w:t>
      </w:r>
    </w:p>
    <w:p w14:paraId="0481697A" w14:textId="77777777" w:rsidR="00D65452" w:rsidRDefault="00422C26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L</w:t>
      </w:r>
      <w:r w:rsidR="00775BEE">
        <w:rPr>
          <w:rFonts w:ascii="Book Antiqua" w:hAnsi="Book Antiqua" w:cs="Book Antiqua"/>
          <w:snapToGrid w:val="0"/>
          <w:lang w:val="es-CR"/>
        </w:rPr>
        <w:t xml:space="preserve">a Comisión de la Jurisdicción de Familia, Niñez y Adolescencia, </w:t>
      </w:r>
      <w:r>
        <w:rPr>
          <w:rFonts w:ascii="Book Antiqua" w:hAnsi="Book Antiqua" w:cs="Book Antiqua"/>
          <w:snapToGrid w:val="0"/>
          <w:lang w:val="es-CR"/>
        </w:rPr>
        <w:t>comunicó el</w:t>
      </w:r>
      <w:r w:rsidRPr="00422C26">
        <w:rPr>
          <w:rFonts w:ascii="Book Antiqua" w:hAnsi="Book Antiqua" w:cs="Book Antiqua"/>
          <w:snapToGrid w:val="0"/>
          <w:lang w:val="es-CR"/>
        </w:rPr>
        <w:t xml:space="preserve"> oficio 12-CJF-2023, </w:t>
      </w:r>
      <w:r>
        <w:rPr>
          <w:rFonts w:ascii="Book Antiqua" w:hAnsi="Book Antiqua" w:cs="Book Antiqua"/>
          <w:snapToGrid w:val="0"/>
          <w:lang w:val="es-CR"/>
        </w:rPr>
        <w:t xml:space="preserve">relacionado con </w:t>
      </w:r>
      <w:r w:rsidR="00775BEE">
        <w:rPr>
          <w:rFonts w:ascii="Book Antiqua" w:hAnsi="Book Antiqua" w:cs="Book Antiqua"/>
          <w:snapToGrid w:val="0"/>
          <w:lang w:val="es-CR"/>
        </w:rPr>
        <w:t xml:space="preserve">la sesión 01-2023 del 14 de febrero de 2023, artículo II, </w:t>
      </w:r>
      <w:r w:rsidR="00E44DC9">
        <w:rPr>
          <w:rFonts w:ascii="Book Antiqua" w:hAnsi="Book Antiqua" w:cs="Book Antiqua"/>
          <w:snapToGrid w:val="0"/>
          <w:lang w:val="es-CR"/>
        </w:rPr>
        <w:t xml:space="preserve">en la que </w:t>
      </w:r>
      <w:r w:rsidR="00775BEE">
        <w:rPr>
          <w:rFonts w:ascii="Book Antiqua" w:hAnsi="Book Antiqua" w:cs="Book Antiqua"/>
          <w:snapToGrid w:val="0"/>
          <w:lang w:val="es-CR"/>
        </w:rPr>
        <w:t>acordó lo siguiente:</w:t>
      </w:r>
    </w:p>
    <w:p w14:paraId="73B81448" w14:textId="77777777" w:rsidR="00775BEE" w:rsidRDefault="00775BEE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77EEF960" w14:textId="77777777" w:rsidR="00775BEE" w:rsidRDefault="00422C26" w:rsidP="00DE0526">
      <w:pPr>
        <w:spacing w:line="276" w:lineRule="auto"/>
        <w:ind w:left="567" w:right="567"/>
        <w:rPr>
          <w:rFonts w:ascii="Book Antiqua" w:hAnsi="Book Antiqua" w:cs="Book Antiqua"/>
          <w:i/>
          <w:iCs/>
          <w:snapToGrid w:val="0"/>
          <w:lang w:val="es-CR"/>
        </w:rPr>
      </w:pPr>
      <w:r w:rsidRPr="00422C26">
        <w:rPr>
          <w:rFonts w:ascii="Book Antiqua" w:hAnsi="Book Antiqua" w:cs="Book Antiqua"/>
          <w:i/>
          <w:iCs/>
          <w:snapToGrid w:val="0"/>
          <w:lang w:val="es-CR"/>
        </w:rPr>
        <w:t>“…</w:t>
      </w:r>
      <w:r w:rsidRPr="00422C26">
        <w:rPr>
          <w:rFonts w:ascii="Book Antiqua" w:hAnsi="Book Antiqua" w:cs="Book Antiqua"/>
          <w:b/>
          <w:bCs/>
          <w:i/>
          <w:iCs/>
          <w:snapToGrid w:val="0"/>
          <w:lang w:val="es-CR"/>
        </w:rPr>
        <w:t>4.</w:t>
      </w:r>
      <w:r>
        <w:rPr>
          <w:rFonts w:ascii="Book Antiqua" w:hAnsi="Book Antiqua" w:cs="Book Antiqua"/>
          <w:i/>
          <w:iCs/>
          <w:snapToGrid w:val="0"/>
          <w:lang w:val="es-CR"/>
        </w:rPr>
        <w:t xml:space="preserve"> </w:t>
      </w:r>
      <w:r w:rsidRPr="00422C26">
        <w:rPr>
          <w:rFonts w:ascii="Book Antiqua" w:hAnsi="Book Antiqua" w:cs="Book Antiqua"/>
          <w:i/>
          <w:iCs/>
          <w:snapToGrid w:val="0"/>
          <w:lang w:val="es-CR"/>
        </w:rPr>
        <w:t>Que la Dirección de Planificación revise el tema de la integración de las secciones en el Tribunal de Familia.”</w:t>
      </w:r>
    </w:p>
    <w:p w14:paraId="25E1D562" w14:textId="77777777" w:rsidR="00422C26" w:rsidRDefault="00422C26" w:rsidP="00DE0526">
      <w:pPr>
        <w:spacing w:line="276" w:lineRule="auto"/>
        <w:ind w:left="567" w:right="567"/>
        <w:rPr>
          <w:rFonts w:ascii="Book Antiqua" w:hAnsi="Book Antiqua" w:cs="Book Antiqua"/>
          <w:i/>
          <w:iCs/>
          <w:snapToGrid w:val="0"/>
          <w:lang w:val="es-CR"/>
        </w:rPr>
      </w:pPr>
    </w:p>
    <w:p w14:paraId="63C3CDAB" w14:textId="77777777" w:rsidR="00422C26" w:rsidRDefault="00E44DC9" w:rsidP="00DE0526">
      <w:pPr>
        <w:spacing w:line="276" w:lineRule="auto"/>
        <w:ind w:right="49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Mediante</w:t>
      </w:r>
      <w:r w:rsidR="00422C26">
        <w:rPr>
          <w:rFonts w:ascii="Book Antiqua" w:hAnsi="Book Antiqua" w:cs="Book Antiqua"/>
          <w:snapToGrid w:val="0"/>
          <w:lang w:val="es-CR"/>
        </w:rPr>
        <w:t xml:space="preserve"> oficio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  <w:r w:rsidRPr="00E44DC9">
        <w:rPr>
          <w:rFonts w:ascii="Book Antiqua" w:hAnsi="Book Antiqua" w:cs="Book Antiqua"/>
          <w:snapToGrid w:val="0"/>
          <w:lang w:val="es-CR"/>
        </w:rPr>
        <w:t>62-PLA-EV-2021</w:t>
      </w:r>
      <w:r>
        <w:rPr>
          <w:rFonts w:ascii="Book Antiqua" w:hAnsi="Book Antiqua" w:cs="Book Antiqua"/>
          <w:snapToGrid w:val="0"/>
          <w:lang w:val="es-CR"/>
        </w:rPr>
        <w:t xml:space="preserve"> del 19 de enero de 2021, relacionado con </w:t>
      </w:r>
      <w:r w:rsidRPr="00E44DC9">
        <w:rPr>
          <w:rFonts w:ascii="Book Antiqua" w:hAnsi="Book Antiqua" w:cs="Book Antiqua"/>
          <w:snapToGrid w:val="0"/>
          <w:lang w:val="es-CR"/>
        </w:rPr>
        <w:t>el análisis de los esquemas de organización y reparto que se utilizará en el Tribunal de Familia, con ocasión del “</w:t>
      </w:r>
      <w:r w:rsidRPr="00E44DC9">
        <w:rPr>
          <w:rFonts w:ascii="Book Antiqua" w:hAnsi="Book Antiqua" w:cs="Book Antiqua"/>
          <w:i/>
          <w:iCs/>
          <w:snapToGrid w:val="0"/>
          <w:lang w:val="es-CR"/>
        </w:rPr>
        <w:t>Impacto organizacional y presupuestario en el Poder Judicial a partir de la promulgación del Código Procesal de Familia</w:t>
      </w:r>
      <w:r w:rsidRPr="00E44DC9">
        <w:rPr>
          <w:rFonts w:ascii="Book Antiqua" w:hAnsi="Book Antiqua" w:cs="Book Antiqua"/>
          <w:snapToGrid w:val="0"/>
          <w:lang w:val="es-CR"/>
        </w:rPr>
        <w:t>”</w:t>
      </w:r>
      <w:r>
        <w:rPr>
          <w:rFonts w:ascii="Book Antiqua" w:hAnsi="Book Antiqua" w:cs="Book Antiqua"/>
          <w:snapToGrid w:val="0"/>
          <w:lang w:val="es-CR"/>
        </w:rPr>
        <w:t xml:space="preserve">, aprobado por el Consejo Superior en la sesión 10-21 celebrada el 4 de febrero de 2021, artículo </w:t>
      </w:r>
      <w:r w:rsidRPr="00E44DC9">
        <w:rPr>
          <w:rFonts w:ascii="Book Antiqua" w:hAnsi="Book Antiqua" w:cs="Book Antiqua"/>
          <w:snapToGrid w:val="0"/>
          <w:lang w:val="es-CR"/>
        </w:rPr>
        <w:t>XLVI</w:t>
      </w:r>
      <w:r>
        <w:rPr>
          <w:rFonts w:ascii="Book Antiqua" w:hAnsi="Book Antiqua" w:cs="Book Antiqua"/>
          <w:snapToGrid w:val="0"/>
          <w:lang w:val="es-CR"/>
        </w:rPr>
        <w:t>, acordó:</w:t>
      </w:r>
    </w:p>
    <w:p w14:paraId="69B5F462" w14:textId="77777777" w:rsidR="00E44DC9" w:rsidRDefault="00E44DC9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</w:p>
    <w:p w14:paraId="046D3696" w14:textId="77777777" w:rsidR="00E44DC9" w:rsidRPr="00E44DC9" w:rsidRDefault="00E44DC9" w:rsidP="00DE0526">
      <w:pPr>
        <w:spacing w:line="276" w:lineRule="auto"/>
        <w:ind w:left="567" w:right="567"/>
        <w:jc w:val="both"/>
        <w:rPr>
          <w:rFonts w:ascii="Book Antiqua" w:hAnsi="Book Antiqua" w:cs="Book Antiqua"/>
          <w:i/>
          <w:iCs/>
          <w:snapToGrid w:val="0"/>
          <w:lang w:val="es-CR"/>
        </w:rPr>
      </w:pPr>
      <w:r w:rsidRPr="00E44DC9">
        <w:rPr>
          <w:rFonts w:ascii="Book Antiqua" w:hAnsi="Book Antiqua" w:cs="Book Antiqua"/>
          <w:b/>
          <w:bCs/>
          <w:i/>
          <w:iCs/>
          <w:snapToGrid w:val="0"/>
          <w:lang w:val="es-CR"/>
        </w:rPr>
        <w:t>Se acordó:</w:t>
      </w:r>
      <w:r w:rsidRPr="00E44DC9">
        <w:rPr>
          <w:rFonts w:ascii="Book Antiqua" w:hAnsi="Book Antiqua" w:cs="Book Antiqua"/>
          <w:i/>
          <w:iCs/>
          <w:snapToGrid w:val="0"/>
          <w:lang w:val="es-CR"/>
        </w:rPr>
        <w:t xml:space="preserve"> Tener por rendido el informe presentado por el máster Erick Antonio </w:t>
      </w:r>
      <w:r w:rsidRPr="00E44DC9">
        <w:rPr>
          <w:rFonts w:ascii="Book Antiqua" w:hAnsi="Book Antiqua" w:cs="Book Antiqua"/>
          <w:i/>
          <w:iCs/>
          <w:snapToGrid w:val="0"/>
          <w:lang w:val="es-CR"/>
        </w:rPr>
        <w:lastRenderedPageBreak/>
        <w:t xml:space="preserve">Mora Leiva, Jefe de Proceso Planeación y Evaluación de la Dirección de Planificación, en oficio 62-PLA-EV-2021 del 19 de enero de 2021, en consecuencia: </w:t>
      </w:r>
      <w:r w:rsidRPr="00E44DC9">
        <w:rPr>
          <w:rFonts w:ascii="Book Antiqua" w:hAnsi="Book Antiqua" w:cs="Book Antiqua"/>
          <w:b/>
          <w:bCs/>
          <w:i/>
          <w:iCs/>
          <w:snapToGrid w:val="0"/>
          <w:lang w:val="es-CR"/>
        </w:rPr>
        <w:t>1)</w:t>
      </w:r>
      <w:r w:rsidRPr="00E44DC9">
        <w:rPr>
          <w:rFonts w:ascii="Book Antiqua" w:hAnsi="Book Antiqua" w:cs="Book Antiqua"/>
          <w:i/>
          <w:iCs/>
          <w:snapToGrid w:val="0"/>
          <w:lang w:val="es-CR"/>
        </w:rPr>
        <w:t xml:space="preserve"> Aprobar la totalidad de la propuesta indicada en el apartado 4 de este oficio, que contempla mantener la estructura actual de trámite para el personal juzgador y técnico judicial, la implementación del reparto por medio de tejedora para los expedientes para el personal técnico judicial, hasta que se cuente con la mejora a nivel de los sistemas informáticos con el fin de habilitar el reparto automático y la atención del teléfono en la que participa todo el personal técnico de trámite del despacho con apoyo de la Coordinadora o Coordinador Judicial. La estructura por implementar es la que se visualiza en el siguiente cuadro: </w:t>
      </w:r>
    </w:p>
    <w:p w14:paraId="6CD3C9F1" w14:textId="77777777" w:rsidR="001F048A" w:rsidRPr="00E44DC9" w:rsidRDefault="001F048A" w:rsidP="00DE0526">
      <w:pPr>
        <w:spacing w:line="276" w:lineRule="auto"/>
        <w:ind w:right="567"/>
        <w:jc w:val="both"/>
        <w:rPr>
          <w:rFonts w:ascii="Book Antiqua" w:hAnsi="Book Antiqua" w:cs="Book Antiqua"/>
          <w:snapToGrid w:val="0"/>
          <w:lang w:val="es-CR"/>
        </w:rPr>
      </w:pPr>
    </w:p>
    <w:p w14:paraId="13F71E43" w14:textId="77777777" w:rsidR="00E44DC9" w:rsidRPr="00E44DC9" w:rsidRDefault="00E44DC9" w:rsidP="00DE0526">
      <w:pPr>
        <w:spacing w:line="276" w:lineRule="auto"/>
        <w:ind w:right="567"/>
        <w:jc w:val="center"/>
        <w:rPr>
          <w:rFonts w:ascii="Book Antiqua" w:hAnsi="Book Antiqua" w:cs="Book Antiqua"/>
          <w:i/>
          <w:iCs/>
          <w:snapToGrid w:val="0"/>
          <w:lang w:val="es-CR"/>
        </w:rPr>
      </w:pPr>
      <w:r w:rsidRPr="00E44DC9">
        <w:rPr>
          <w:rFonts w:ascii="Book Antiqua" w:hAnsi="Book Antiqua" w:cs="Book Antiqua"/>
          <w:i/>
          <w:iCs/>
          <w:snapToGrid w:val="0"/>
          <w:lang w:val="es-CR"/>
        </w:rPr>
        <w:t>Estructura de tramitación propuesta para el Tribunal de Familia</w:t>
      </w:r>
    </w:p>
    <w:tbl>
      <w:tblPr>
        <w:tblW w:w="4361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6"/>
        <w:gridCol w:w="2564"/>
        <w:gridCol w:w="2570"/>
      </w:tblGrid>
      <w:tr w:rsidR="00E44DC9" w:rsidRPr="00316C1E" w14:paraId="520861D7" w14:textId="77777777" w:rsidTr="001F048A">
        <w:trPr>
          <w:trHeight w:val="216"/>
          <w:jc w:val="center"/>
        </w:trPr>
        <w:tc>
          <w:tcPr>
            <w:tcW w:w="5000" w:type="pct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0A509FA0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Tribunal de Familia </w:t>
            </w:r>
          </w:p>
        </w:tc>
      </w:tr>
      <w:tr w:rsidR="00E44DC9" w:rsidRPr="00316C1E" w14:paraId="058406AB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269E4F19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Ubicaciones </w:t>
            </w:r>
          </w:p>
        </w:tc>
        <w:tc>
          <w:tcPr>
            <w:tcW w:w="3334" w:type="pct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224D2B54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Reparto</w:t>
            </w:r>
          </w:p>
        </w:tc>
      </w:tr>
      <w:tr w:rsidR="00E44DC9" w:rsidRPr="00316C1E" w14:paraId="6350DE2F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0076BC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1 </w:t>
            </w: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D7CF0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1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2D48DC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2498141C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68AF1B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2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B12663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E829CA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22F7EA55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4834F5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3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224A372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9F43C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095B1452" w14:textId="77777777" w:rsidTr="001F048A">
        <w:trPr>
          <w:trHeight w:val="291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BE58BD5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 o Jueza 4 </w:t>
            </w: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3232C2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2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D2282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635E4DB9" w14:textId="77777777" w:rsidTr="001F048A">
        <w:trPr>
          <w:trHeight w:val="279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6275174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 o Jueza 5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D6C837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FB57A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53866B60" w14:textId="77777777" w:rsidTr="001F048A">
        <w:trPr>
          <w:trHeight w:val="242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33D8AAEB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6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A21C4C0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85C940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2D25AAB6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6D21485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de Trámite  </w:t>
            </w: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6A1992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3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63B50F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245913CE" w14:textId="77777777" w:rsidTr="001F048A">
        <w:trPr>
          <w:trHeight w:val="221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912CCAE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1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142EA69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275E49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2A3BBAA5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859797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2 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B958379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E1B07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3A77022F" w14:textId="77777777" w:rsidTr="001F048A">
        <w:trPr>
          <w:trHeight w:val="2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074179E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3 </w:t>
            </w: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0BAF3C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4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26B19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4FD9BB8D" w14:textId="77777777" w:rsidTr="001F048A">
        <w:trPr>
          <w:trHeight w:val="4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29B9E5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4 (Manifestador)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71549B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B9C579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23755B85" w14:textId="77777777" w:rsidTr="001F048A">
        <w:trPr>
          <w:trHeight w:val="415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EFCEF2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Coordinadora o Coordinador Judicial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86FB0B0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DA442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23CDECE0" w14:textId="77777777" w:rsidTr="001F048A">
        <w:trPr>
          <w:trHeight w:val="207"/>
          <w:jc w:val="center"/>
        </w:trPr>
        <w:tc>
          <w:tcPr>
            <w:tcW w:w="1666" w:type="pc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6844BE94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Aux. Servicios Generales </w:t>
            </w: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5015A0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5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5A5725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75E59CE8" w14:textId="77777777" w:rsidTr="001F048A">
        <w:trPr>
          <w:trHeight w:val="258"/>
          <w:jc w:val="center"/>
        </w:trPr>
        <w:tc>
          <w:tcPr>
            <w:tcW w:w="1666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051D53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 </w:t>
            </w: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42CBBA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8E587E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5C279DF5" w14:textId="77777777" w:rsidTr="001F048A">
        <w:trPr>
          <w:trHeight w:val="215"/>
          <w:jc w:val="center"/>
        </w:trPr>
        <w:tc>
          <w:tcPr>
            <w:tcW w:w="1666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C166E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95275A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13581A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7CC5D571" w14:textId="77777777" w:rsidTr="001F048A">
        <w:trPr>
          <w:trHeight w:val="215"/>
          <w:jc w:val="center"/>
        </w:trPr>
        <w:tc>
          <w:tcPr>
            <w:tcW w:w="1666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E3A8E7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5" w:type="pct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D38B26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Jueza o Juez 6</w:t>
            </w: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8DF39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1</w:t>
            </w:r>
          </w:p>
        </w:tc>
      </w:tr>
      <w:tr w:rsidR="00E44DC9" w:rsidRPr="00316C1E" w14:paraId="0110E678" w14:textId="77777777" w:rsidTr="001F048A">
        <w:trPr>
          <w:trHeight w:val="215"/>
          <w:jc w:val="center"/>
        </w:trPr>
        <w:tc>
          <w:tcPr>
            <w:tcW w:w="1666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9A531A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72DA72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33249F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2</w:t>
            </w:r>
          </w:p>
        </w:tc>
      </w:tr>
      <w:tr w:rsidR="00E44DC9" w:rsidRPr="00316C1E" w14:paraId="6F4AB533" w14:textId="77777777" w:rsidTr="001F048A">
        <w:trPr>
          <w:trHeight w:val="304"/>
          <w:jc w:val="center"/>
        </w:trPr>
        <w:tc>
          <w:tcPr>
            <w:tcW w:w="1666" w:type="pct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664311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5" w:type="pct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27A2DD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669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19FECC3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3</w:t>
            </w:r>
          </w:p>
        </w:tc>
      </w:tr>
      <w:tr w:rsidR="00E44DC9" w:rsidRPr="00316C1E" w14:paraId="1674B235" w14:textId="77777777" w:rsidTr="001F048A">
        <w:trPr>
          <w:trHeight w:val="207"/>
          <w:jc w:val="center"/>
        </w:trPr>
        <w:tc>
          <w:tcPr>
            <w:tcW w:w="5000" w:type="pct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1666DB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Observaciones: </w:t>
            </w:r>
          </w:p>
        </w:tc>
      </w:tr>
      <w:tr w:rsidR="00E44DC9" w:rsidRPr="00316C1E" w14:paraId="1B0CB675" w14:textId="77777777" w:rsidTr="001F048A">
        <w:trPr>
          <w:trHeight w:val="200"/>
          <w:jc w:val="center"/>
        </w:trPr>
        <w:tc>
          <w:tcPr>
            <w:tcW w:w="5000" w:type="pct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5E55C25" w14:textId="77777777" w:rsidR="00E44DC9" w:rsidRPr="002F6D89" w:rsidRDefault="00E44DC9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2F6D89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•La persona técnica judicial 4 es el manifestador, se encarga del Sistema de Itineraciones.</w:t>
            </w:r>
          </w:p>
        </w:tc>
      </w:tr>
    </w:tbl>
    <w:p w14:paraId="51C07720" w14:textId="77777777" w:rsidR="00422C26" w:rsidRPr="00422C26" w:rsidRDefault="00422C26" w:rsidP="00DE0526">
      <w:pPr>
        <w:spacing w:line="276" w:lineRule="auto"/>
        <w:ind w:right="567"/>
        <w:rPr>
          <w:rFonts w:ascii="Book Antiqua" w:hAnsi="Book Antiqua" w:cs="Book Antiqua"/>
          <w:snapToGrid w:val="0"/>
          <w:lang w:val="es-CR"/>
        </w:rPr>
      </w:pPr>
    </w:p>
    <w:p w14:paraId="5FA6F18C" w14:textId="51149FC5" w:rsidR="00D65452" w:rsidRPr="002F6D89" w:rsidRDefault="00B61A1C" w:rsidP="002F6D89">
      <w:pPr>
        <w:spacing w:line="276" w:lineRule="auto"/>
        <w:ind w:right="616"/>
        <w:jc w:val="right"/>
        <w:rPr>
          <w:rFonts w:ascii="Book Antiqua" w:hAnsi="Book Antiqua" w:cs="Book Antiqua"/>
          <w:i/>
          <w:iCs/>
          <w:snapToGrid w:val="0"/>
          <w:lang w:val="es-CR"/>
        </w:rPr>
      </w:pPr>
      <w:r w:rsidRPr="002F6D89">
        <w:rPr>
          <w:rFonts w:ascii="Book Antiqua" w:hAnsi="Book Antiqua" w:cs="Book Antiqua"/>
          <w:i/>
          <w:iCs/>
          <w:snapToGrid w:val="0"/>
          <w:lang w:val="es-CR"/>
        </w:rPr>
        <w:t>(…)</w:t>
      </w:r>
      <w:r w:rsidR="00316C1E">
        <w:rPr>
          <w:rFonts w:ascii="Book Antiqua" w:hAnsi="Book Antiqua" w:cs="Book Antiqua"/>
          <w:i/>
          <w:iCs/>
          <w:snapToGrid w:val="0"/>
          <w:lang w:val="es-CR"/>
        </w:rPr>
        <w:t>”</w:t>
      </w:r>
    </w:p>
    <w:p w14:paraId="5A642556" w14:textId="77777777" w:rsidR="00316C1E" w:rsidRPr="00337108" w:rsidRDefault="00316C1E" w:rsidP="00DE0526">
      <w:pPr>
        <w:spacing w:line="276" w:lineRule="auto"/>
        <w:jc w:val="right"/>
        <w:rPr>
          <w:rFonts w:ascii="Book Antiqua" w:hAnsi="Book Antiqua" w:cs="Book Antiqua"/>
          <w:b/>
          <w:bCs/>
          <w:snapToGrid w:val="0"/>
          <w:lang w:val="es-CR"/>
        </w:rPr>
      </w:pPr>
    </w:p>
    <w:p w14:paraId="228D696B" w14:textId="77777777" w:rsidR="00D3741D" w:rsidRPr="009C0605" w:rsidRDefault="002A7359" w:rsidP="00DE0526">
      <w:pPr>
        <w:pStyle w:val="Ttulo2"/>
        <w:spacing w:line="276" w:lineRule="auto"/>
        <w:rPr>
          <w:b/>
          <w:bCs/>
          <w:i/>
          <w:iCs/>
          <w:sz w:val="24"/>
          <w:szCs w:val="24"/>
          <w:lang w:val="es-CR"/>
        </w:rPr>
      </w:pPr>
      <w:r w:rsidRPr="009C0605">
        <w:rPr>
          <w:b/>
          <w:bCs/>
          <w:i/>
          <w:iCs/>
          <w:sz w:val="24"/>
          <w:szCs w:val="24"/>
          <w:lang w:val="es-CR"/>
        </w:rPr>
        <w:t>4</w:t>
      </w:r>
      <w:r w:rsidR="00D3741D" w:rsidRPr="009C0605">
        <w:rPr>
          <w:b/>
          <w:bCs/>
          <w:i/>
          <w:iCs/>
          <w:sz w:val="24"/>
          <w:szCs w:val="24"/>
          <w:lang w:val="es-CR"/>
        </w:rPr>
        <w:t>.1 Estructura Organizacional</w:t>
      </w:r>
      <w:r w:rsidR="004F3E52">
        <w:rPr>
          <w:b/>
          <w:bCs/>
          <w:i/>
          <w:iCs/>
          <w:sz w:val="24"/>
          <w:szCs w:val="24"/>
          <w:lang w:val="es-CR"/>
        </w:rPr>
        <w:t xml:space="preserve"> actual del Tribunal de Familia</w:t>
      </w:r>
    </w:p>
    <w:p w14:paraId="2611F461" w14:textId="77777777" w:rsidR="00D3741D" w:rsidRDefault="00D3741D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19D90428" w14:textId="77777777" w:rsidR="00FE6AAD" w:rsidRDefault="00FE6AAD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El Tribunal de Familia, de acuerdo con su recurso humano ordinario, presenta la siguiente estructura organizacional:</w:t>
      </w:r>
    </w:p>
    <w:p w14:paraId="358140FB" w14:textId="77777777" w:rsidR="00FE6AAD" w:rsidRDefault="00FE6AAD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3AA6BDD7" w14:textId="77777777" w:rsidR="00295CA1" w:rsidRPr="00337108" w:rsidRDefault="00295CA1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bookmarkStart w:id="6" w:name="_Hlk137720861"/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="00337108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2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29CDC716" w14:textId="77777777" w:rsidR="00295CA1" w:rsidRPr="00337108" w:rsidRDefault="00295CA1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Estructura Organizacional Tribunal de Familia</w:t>
      </w:r>
    </w:p>
    <w:tbl>
      <w:tblPr>
        <w:tblW w:w="54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260"/>
      </w:tblGrid>
      <w:tr w:rsidR="00295CA1" w:rsidRPr="00295CA1" w14:paraId="64FFB32C" w14:textId="77777777" w:rsidTr="00295CA1">
        <w:trPr>
          <w:trHeight w:val="567"/>
          <w:jc w:val="center"/>
        </w:trPr>
        <w:tc>
          <w:tcPr>
            <w:tcW w:w="3143" w:type="dxa"/>
            <w:tcBorders>
              <w:top w:val="double" w:sz="6" w:space="0" w:color="365F91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000000" w:fill="1F497D"/>
            <w:vAlign w:val="center"/>
            <w:hideMark/>
          </w:tcPr>
          <w:bookmarkEnd w:id="6"/>
          <w:p w14:paraId="565B52A2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color w:val="FFFFFF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color w:val="FFFFFF"/>
                <w:sz w:val="22"/>
                <w:szCs w:val="22"/>
                <w:shd w:val="clear" w:color="auto" w:fill="auto"/>
                <w:lang w:val="es-CR" w:eastAsia="es-CR"/>
              </w:rPr>
              <w:t>Puesto de trabajo</w:t>
            </w:r>
          </w:p>
        </w:tc>
        <w:tc>
          <w:tcPr>
            <w:tcW w:w="2260" w:type="dxa"/>
            <w:tcBorders>
              <w:top w:val="double" w:sz="6" w:space="0" w:color="365F91"/>
              <w:left w:val="nil"/>
              <w:bottom w:val="double" w:sz="6" w:space="0" w:color="365F91"/>
              <w:right w:val="double" w:sz="6" w:space="0" w:color="365F91"/>
            </w:tcBorders>
            <w:shd w:val="clear" w:color="000000" w:fill="4BACC6"/>
            <w:vAlign w:val="center"/>
            <w:hideMark/>
          </w:tcPr>
          <w:p w14:paraId="087E012C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color w:val="FFFFFF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color w:val="FFFFFF"/>
                <w:sz w:val="22"/>
                <w:szCs w:val="22"/>
                <w:shd w:val="clear" w:color="auto" w:fill="auto"/>
                <w:lang w:val="es-CR" w:eastAsia="es-CR"/>
              </w:rPr>
              <w:t>Cantidad de personal</w:t>
            </w:r>
          </w:p>
        </w:tc>
      </w:tr>
      <w:tr w:rsidR="00295CA1" w:rsidRPr="00295CA1" w14:paraId="43AA82E7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4089960C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Juez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o Jueza</w:t>
            </w: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Coordinadora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794E15E2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</w:t>
            </w:r>
          </w:p>
        </w:tc>
      </w:tr>
      <w:tr w:rsidR="00295CA1" w:rsidRPr="00295CA1" w14:paraId="7DD61BE5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7F6C9EDF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Jue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z o Jueza Trámite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0517D1BE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</w:t>
            </w:r>
          </w:p>
        </w:tc>
      </w:tr>
      <w:tr w:rsidR="00295CA1" w:rsidRPr="00295CA1" w14:paraId="7D578154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19F91109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Jueces o Juezas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030F4F07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5</w:t>
            </w:r>
          </w:p>
        </w:tc>
      </w:tr>
      <w:tr w:rsidR="00295CA1" w:rsidRPr="00295CA1" w14:paraId="1D3FB1BA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21095FCB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Coordinador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(a) </w:t>
            </w: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Judicial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7FACA4EA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</w:t>
            </w:r>
          </w:p>
        </w:tc>
      </w:tr>
      <w:tr w:rsidR="00295CA1" w:rsidRPr="00295CA1" w14:paraId="5854CB4C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2F91E4D8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Técnic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o (</w:t>
            </w: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a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)</w:t>
            </w: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Judicial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Trámite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0B04F5C2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3</w:t>
            </w:r>
          </w:p>
        </w:tc>
      </w:tr>
      <w:tr w:rsidR="00295CA1" w:rsidRPr="00295CA1" w14:paraId="75A9EA20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480808D0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Técnico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(a) </w:t>
            </w: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Judicial </w:t>
            </w: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Manifestador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7746E41B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</w:t>
            </w:r>
          </w:p>
        </w:tc>
      </w:tr>
      <w:tr w:rsidR="00295CA1" w:rsidRPr="00295CA1" w14:paraId="39C7F2AF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1287B375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Auxiliar Servicios Generales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</w:tcPr>
          <w:p w14:paraId="7AFC3D48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</w:t>
            </w:r>
          </w:p>
        </w:tc>
      </w:tr>
      <w:tr w:rsidR="00295CA1" w:rsidRPr="00295CA1" w14:paraId="50E6DE5A" w14:textId="77777777" w:rsidTr="00295CA1">
        <w:trPr>
          <w:trHeight w:val="283"/>
          <w:jc w:val="center"/>
        </w:trPr>
        <w:tc>
          <w:tcPr>
            <w:tcW w:w="3143" w:type="dxa"/>
            <w:tcBorders>
              <w:top w:val="nil"/>
              <w:left w:val="double" w:sz="6" w:space="0" w:color="365F91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  <w:hideMark/>
          </w:tcPr>
          <w:p w14:paraId="46B60368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95CA1">
              <w:rPr>
                <w:rFonts w:ascii="Book Antiqua" w:hAnsi="Book Antiqua"/>
                <w:b/>
                <w:bCs/>
                <w:i/>
                <w:i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Total </w:t>
            </w:r>
          </w:p>
        </w:tc>
        <w:tc>
          <w:tcPr>
            <w:tcW w:w="2260" w:type="dxa"/>
            <w:tcBorders>
              <w:top w:val="nil"/>
              <w:left w:val="nil"/>
              <w:bottom w:val="double" w:sz="6" w:space="0" w:color="365F91"/>
              <w:right w:val="double" w:sz="6" w:space="0" w:color="365F91"/>
            </w:tcBorders>
            <w:shd w:val="clear" w:color="auto" w:fill="auto"/>
            <w:vAlign w:val="center"/>
            <w:hideMark/>
          </w:tcPr>
          <w:p w14:paraId="4FAD92D5" w14:textId="77777777" w:rsidR="00295CA1" w:rsidRPr="00295CA1" w:rsidRDefault="00295CA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13</w:t>
            </w:r>
          </w:p>
        </w:tc>
      </w:tr>
    </w:tbl>
    <w:p w14:paraId="43ED0EE4" w14:textId="77777777" w:rsidR="00FE6AAD" w:rsidRPr="00295CA1" w:rsidRDefault="00295CA1" w:rsidP="00DE0526">
      <w:pPr>
        <w:spacing w:line="276" w:lineRule="auto"/>
        <w:rPr>
          <w:rFonts w:ascii="Book Antiqua" w:hAnsi="Book Antiqua" w:cs="Book Antiqua"/>
          <w:snapToGrid w:val="0"/>
          <w:sz w:val="20"/>
          <w:szCs w:val="20"/>
          <w:lang w:val="es-CR"/>
        </w:rPr>
      </w:pPr>
      <w:r>
        <w:rPr>
          <w:rFonts w:ascii="Book Antiqua" w:hAnsi="Book Antiqua" w:cs="Book Antiqua"/>
          <w:b/>
          <w:bCs/>
          <w:snapToGrid w:val="0"/>
          <w:sz w:val="20"/>
          <w:szCs w:val="20"/>
          <w:lang w:val="es-CR"/>
        </w:rPr>
        <w:t xml:space="preserve">                                  </w:t>
      </w:r>
      <w:r w:rsidRPr="00295CA1">
        <w:rPr>
          <w:rFonts w:ascii="Book Antiqua" w:hAnsi="Book Antiqua" w:cs="Book Antiqua"/>
          <w:b/>
          <w:bCs/>
          <w:snapToGrid w:val="0"/>
          <w:sz w:val="20"/>
          <w:szCs w:val="20"/>
          <w:lang w:val="es-CR"/>
        </w:rPr>
        <w:t>Fuente:</w:t>
      </w:r>
      <w:r w:rsidRPr="00295CA1">
        <w:rPr>
          <w:rFonts w:ascii="Book Antiqua" w:hAnsi="Book Antiqua" w:cs="Book Antiqua"/>
          <w:snapToGrid w:val="0"/>
          <w:sz w:val="20"/>
          <w:szCs w:val="20"/>
          <w:lang w:val="es-CR"/>
        </w:rPr>
        <w:t xml:space="preserve"> Subproceso de Modernización Institucional-no penal</w:t>
      </w:r>
      <w:r w:rsidR="00C73243">
        <w:rPr>
          <w:rFonts w:ascii="Book Antiqua" w:hAnsi="Book Antiqua" w:cs="Book Antiqua"/>
          <w:snapToGrid w:val="0"/>
          <w:sz w:val="20"/>
          <w:szCs w:val="20"/>
          <w:lang w:val="es-CR"/>
        </w:rPr>
        <w:t>.</w:t>
      </w:r>
    </w:p>
    <w:p w14:paraId="786125C1" w14:textId="77777777" w:rsidR="00260B8D" w:rsidRDefault="00260B8D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080CF41B" w14:textId="549EA774" w:rsidR="00BF66E5" w:rsidRDefault="00024B1E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A</w:t>
      </w:r>
      <w:r w:rsidR="00BF66E5">
        <w:rPr>
          <w:rFonts w:ascii="Book Antiqua" w:hAnsi="Book Antiqua" w:cs="Book Antiqua"/>
          <w:snapToGrid w:val="0"/>
          <w:lang w:val="es-CR"/>
        </w:rPr>
        <w:t xml:space="preserve"> las personas juzgadoras se les </w:t>
      </w:r>
      <w:r w:rsidR="00BF66E5" w:rsidRPr="00BF66E5">
        <w:rPr>
          <w:rFonts w:ascii="Book Antiqua" w:hAnsi="Book Antiqua" w:cs="Book Antiqua"/>
          <w:snapToGrid w:val="0"/>
          <w:lang w:val="es-CR"/>
        </w:rPr>
        <w:t>asigna</w:t>
      </w:r>
      <w:r w:rsidR="00BF66E5">
        <w:rPr>
          <w:rFonts w:ascii="Book Antiqua" w:hAnsi="Book Antiqua" w:cs="Book Antiqua"/>
          <w:snapToGrid w:val="0"/>
          <w:lang w:val="es-CR"/>
        </w:rPr>
        <w:t xml:space="preserve">n (turnar) </w:t>
      </w:r>
      <w:r w:rsidR="00BF66E5" w:rsidRPr="00BF66E5">
        <w:rPr>
          <w:rFonts w:ascii="Book Antiqua" w:hAnsi="Book Antiqua" w:cs="Book Antiqua"/>
          <w:snapToGrid w:val="0"/>
          <w:lang w:val="es-CR"/>
        </w:rPr>
        <w:t>expedientes en grupos de 6 asuntos por persona juzgadora</w:t>
      </w:r>
      <w:r w:rsidR="00BF66E5">
        <w:rPr>
          <w:rFonts w:ascii="Book Antiqua" w:hAnsi="Book Antiqua" w:cs="Book Antiqua"/>
          <w:snapToGrid w:val="0"/>
          <w:lang w:val="es-CR"/>
        </w:rPr>
        <w:t xml:space="preserve"> </w:t>
      </w:r>
      <w:r w:rsidR="00BF66E5" w:rsidRPr="00BF66E5">
        <w:rPr>
          <w:rFonts w:ascii="Book Antiqua" w:hAnsi="Book Antiqua" w:cs="Book Antiqua"/>
          <w:snapToGrid w:val="0"/>
          <w:lang w:val="es-CR"/>
        </w:rPr>
        <w:t>una vez a la semana (jueves), por lo que en la siguiente semana el personal juzgador se reúne, redactan los proyectos y votan</w:t>
      </w:r>
      <w:r>
        <w:rPr>
          <w:rFonts w:ascii="Book Antiqua" w:hAnsi="Book Antiqua" w:cs="Book Antiqua"/>
          <w:snapToGrid w:val="0"/>
          <w:lang w:val="es-CR"/>
        </w:rPr>
        <w:t xml:space="preserve"> esos 18 asuntos por sección</w:t>
      </w:r>
      <w:r w:rsidR="00BF66E5">
        <w:rPr>
          <w:rFonts w:ascii="Book Antiqua" w:hAnsi="Book Antiqua" w:cs="Book Antiqua"/>
          <w:snapToGrid w:val="0"/>
          <w:lang w:val="es-CR"/>
        </w:rPr>
        <w:t>.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73FD76B0" w14:textId="77777777" w:rsidR="00BF66E5" w:rsidRDefault="00BF66E5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DBF37B2" w14:textId="77777777" w:rsidR="00194528" w:rsidRDefault="00194528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L</w:t>
      </w:r>
      <w:r w:rsidR="00260B8D">
        <w:rPr>
          <w:rFonts w:ascii="Book Antiqua" w:hAnsi="Book Antiqua" w:cs="Book Antiqua"/>
          <w:snapToGrid w:val="0"/>
          <w:lang w:val="es-CR"/>
        </w:rPr>
        <w:t xml:space="preserve">a jueza o juez de trámite tiene a cargo, </w:t>
      </w:r>
      <w:bookmarkStart w:id="7" w:name="_Hlk138064283"/>
      <w:r w:rsidR="00260B8D">
        <w:rPr>
          <w:rFonts w:ascii="Book Antiqua" w:hAnsi="Book Antiqua" w:cs="Book Antiqua"/>
          <w:snapToGrid w:val="0"/>
          <w:lang w:val="es-CR"/>
        </w:rPr>
        <w:t xml:space="preserve">la distribución de los recursos al personal juzgador de acuerdo con el </w:t>
      </w:r>
      <w:r>
        <w:rPr>
          <w:rFonts w:ascii="Book Antiqua" w:hAnsi="Book Antiqua" w:cs="Book Antiqua"/>
          <w:snapToGrid w:val="0"/>
          <w:lang w:val="es-CR"/>
        </w:rPr>
        <w:t>“</w:t>
      </w:r>
      <w:r w:rsidR="00260B8D" w:rsidRPr="001F048A">
        <w:rPr>
          <w:rFonts w:ascii="Book Antiqua" w:hAnsi="Book Antiqua" w:cs="Book Antiqua"/>
          <w:i/>
          <w:iCs/>
          <w:snapToGrid w:val="0"/>
          <w:lang w:val="es-CR"/>
        </w:rPr>
        <w:t>criterio de complejidad</w:t>
      </w:r>
      <w:r>
        <w:rPr>
          <w:rFonts w:ascii="Book Antiqua" w:hAnsi="Book Antiqua" w:cs="Book Antiqua"/>
          <w:snapToGrid w:val="0"/>
          <w:lang w:val="es-CR"/>
        </w:rPr>
        <w:t>”</w:t>
      </w:r>
      <w:r w:rsidR="00260B8D">
        <w:rPr>
          <w:rFonts w:ascii="Book Antiqua" w:hAnsi="Book Antiqua" w:cs="Book Antiqua"/>
          <w:snapToGrid w:val="0"/>
          <w:lang w:val="es-CR"/>
        </w:rPr>
        <w:t xml:space="preserve">, además, </w:t>
      </w:r>
      <w:r>
        <w:rPr>
          <w:rFonts w:ascii="Book Antiqua" w:hAnsi="Book Antiqua" w:cs="Book Antiqua"/>
          <w:snapToGrid w:val="0"/>
          <w:lang w:val="es-CR"/>
        </w:rPr>
        <w:t>s</w:t>
      </w:r>
      <w:r w:rsidR="00260B8D">
        <w:rPr>
          <w:rFonts w:ascii="Book Antiqua" w:hAnsi="Book Antiqua" w:cs="Book Antiqua"/>
          <w:snapToGrid w:val="0"/>
          <w:lang w:val="es-CR"/>
        </w:rPr>
        <w:t xml:space="preserve">e </w:t>
      </w:r>
      <w:r>
        <w:rPr>
          <w:rFonts w:ascii="Book Antiqua" w:hAnsi="Book Antiqua" w:cs="Book Antiqua"/>
          <w:snapToGrid w:val="0"/>
          <w:lang w:val="es-CR"/>
        </w:rPr>
        <w:t>encarga de la redacción de los proyectos de trámite rápido de familia y violencia doméstica</w:t>
      </w:r>
      <w:bookmarkEnd w:id="7"/>
      <w:r>
        <w:rPr>
          <w:rFonts w:ascii="Book Antiqua" w:hAnsi="Book Antiqua" w:cs="Book Antiqua"/>
          <w:snapToGrid w:val="0"/>
          <w:lang w:val="es-CR"/>
        </w:rPr>
        <w:t xml:space="preserve">. </w:t>
      </w:r>
    </w:p>
    <w:p w14:paraId="0BC887F3" w14:textId="77777777" w:rsidR="00194528" w:rsidRDefault="00194528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2714386A" w14:textId="77777777" w:rsidR="00FE6AAD" w:rsidRDefault="00194528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Respecto al personal de apoyo, </w:t>
      </w:r>
      <w:r w:rsidR="002F07FB">
        <w:rPr>
          <w:rFonts w:ascii="Book Antiqua" w:hAnsi="Book Antiqua" w:cs="Book Antiqua"/>
          <w:snapToGrid w:val="0"/>
          <w:lang w:val="es-CR"/>
        </w:rPr>
        <w:t>tres</w:t>
      </w:r>
      <w:r>
        <w:rPr>
          <w:rFonts w:ascii="Book Antiqua" w:hAnsi="Book Antiqua" w:cs="Book Antiqua"/>
          <w:snapToGrid w:val="0"/>
          <w:lang w:val="es-CR"/>
        </w:rPr>
        <w:t xml:space="preserve"> de los puestos tienen a cargo la tramitación y uno se dedica a la manifestación</w:t>
      </w:r>
      <w:r w:rsidR="002F07FB">
        <w:rPr>
          <w:rFonts w:ascii="Book Antiqua" w:hAnsi="Book Antiqua" w:cs="Book Antiqua"/>
          <w:snapToGrid w:val="0"/>
          <w:lang w:val="es-CR"/>
        </w:rPr>
        <w:t xml:space="preserve"> (</w:t>
      </w:r>
      <w:r w:rsidR="004F3E52">
        <w:rPr>
          <w:rFonts w:ascii="Book Antiqua" w:hAnsi="Book Antiqua" w:cs="Book Antiqua"/>
          <w:snapToGrid w:val="0"/>
          <w:lang w:val="es-CR"/>
        </w:rPr>
        <w:t>encargado del sistema de</w:t>
      </w:r>
      <w:r w:rsidR="002F07FB">
        <w:rPr>
          <w:rFonts w:ascii="Book Antiqua" w:hAnsi="Book Antiqua" w:cs="Book Antiqua"/>
          <w:snapToGrid w:val="0"/>
          <w:lang w:val="es-CR"/>
        </w:rPr>
        <w:t xml:space="preserve"> itineraciones); mientras </w:t>
      </w:r>
      <w:r w:rsidR="002F07FB">
        <w:rPr>
          <w:rFonts w:ascii="Book Antiqua" w:hAnsi="Book Antiqua" w:cs="Book Antiqua"/>
          <w:snapToGrid w:val="0"/>
          <w:lang w:val="es-CR"/>
        </w:rPr>
        <w:lastRenderedPageBreak/>
        <w:t>que la coordinadora o coordinador judicial se mantiene con funciones acorde a su puesto</w:t>
      </w:r>
      <w:r w:rsidR="00B96298">
        <w:rPr>
          <w:rFonts w:ascii="Book Antiqua" w:hAnsi="Book Antiqua" w:cs="Book Antiqua"/>
          <w:snapToGrid w:val="0"/>
          <w:lang w:val="es-CR"/>
        </w:rPr>
        <w:t>, excepto el Sistema de Itineraciones</w:t>
      </w:r>
      <w:r w:rsidR="002F07FB">
        <w:rPr>
          <w:rFonts w:ascii="Book Antiqua" w:hAnsi="Book Antiqua" w:cs="Book Antiqua"/>
          <w:snapToGrid w:val="0"/>
          <w:lang w:val="es-CR"/>
        </w:rPr>
        <w:t>.</w:t>
      </w:r>
    </w:p>
    <w:p w14:paraId="4DC50AC1" w14:textId="77777777" w:rsidR="004F3E52" w:rsidRDefault="004F3E52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B3A7C8F" w14:textId="5C23F004" w:rsidR="004F3E52" w:rsidRDefault="004F3E52" w:rsidP="00DE0526">
      <w:pPr>
        <w:spacing w:line="276" w:lineRule="auto"/>
        <w:jc w:val="both"/>
        <w:rPr>
          <w:rFonts w:ascii="Book Antiqua" w:hAnsi="Book Antiqua" w:cs="Book Antiqua"/>
          <w:snapToGrid w:val="0"/>
          <w:u w:val="single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De acuerdo con la estructura organizacional</w:t>
      </w:r>
      <w:r w:rsidR="004167C0">
        <w:rPr>
          <w:rFonts w:ascii="Book Antiqua" w:hAnsi="Book Antiqua" w:cs="Book Antiqua"/>
          <w:snapToGrid w:val="0"/>
          <w:lang w:val="es-CR"/>
        </w:rPr>
        <w:t xml:space="preserve"> </w:t>
      </w:r>
      <w:r>
        <w:rPr>
          <w:rFonts w:ascii="Book Antiqua" w:hAnsi="Book Antiqua" w:cs="Book Antiqua"/>
          <w:snapToGrid w:val="0"/>
          <w:lang w:val="es-CR"/>
        </w:rPr>
        <w:t>el tribunal</w:t>
      </w:r>
      <w:r w:rsidR="004E69FD">
        <w:rPr>
          <w:rFonts w:ascii="Book Antiqua" w:hAnsi="Book Antiqua" w:cs="Book Antiqua"/>
          <w:snapToGrid w:val="0"/>
          <w:lang w:val="es-CR"/>
        </w:rPr>
        <w:t xml:space="preserve"> </w:t>
      </w:r>
      <w:r w:rsidR="00D21589">
        <w:rPr>
          <w:rFonts w:ascii="Book Antiqua" w:hAnsi="Book Antiqua" w:cs="Book Antiqua"/>
          <w:snapToGrid w:val="0"/>
          <w:lang w:val="es-CR"/>
        </w:rPr>
        <w:t xml:space="preserve">informo que la conformación de las secciones se daría a partir </w:t>
      </w:r>
      <w:r w:rsidR="000E141F">
        <w:rPr>
          <w:rFonts w:ascii="Book Antiqua" w:hAnsi="Book Antiqua" w:cs="Book Antiqua"/>
          <w:snapToGrid w:val="0"/>
          <w:lang w:val="es-CR"/>
        </w:rPr>
        <w:t xml:space="preserve"> </w:t>
      </w:r>
      <w:r w:rsidR="00D21589">
        <w:rPr>
          <w:rFonts w:ascii="Book Antiqua" w:hAnsi="Book Antiqua" w:cs="Book Antiqua"/>
          <w:snapToGrid w:val="0"/>
          <w:lang w:val="es-CR"/>
        </w:rPr>
        <w:t>d</w:t>
      </w:r>
      <w:r w:rsidR="000E141F">
        <w:rPr>
          <w:rFonts w:ascii="Book Antiqua" w:hAnsi="Book Antiqua" w:cs="Book Antiqua"/>
          <w:snapToGrid w:val="0"/>
          <w:lang w:val="es-CR"/>
        </w:rPr>
        <w:t>el 1</w:t>
      </w:r>
      <w:r w:rsidR="00D21589">
        <w:rPr>
          <w:rFonts w:ascii="Book Antiqua" w:hAnsi="Book Antiqua" w:cs="Book Antiqua"/>
          <w:snapToGrid w:val="0"/>
          <w:lang w:val="es-CR"/>
        </w:rPr>
        <w:t>7</w:t>
      </w:r>
      <w:r w:rsidR="000E141F">
        <w:rPr>
          <w:rFonts w:ascii="Book Antiqua" w:hAnsi="Book Antiqua" w:cs="Book Antiqua"/>
          <w:snapToGrid w:val="0"/>
          <w:lang w:val="es-CR"/>
        </w:rPr>
        <w:t xml:space="preserve"> de julio 2023</w:t>
      </w:r>
      <w:r w:rsidR="00D21589">
        <w:rPr>
          <w:rFonts w:ascii="Book Antiqua" w:hAnsi="Book Antiqua" w:cs="Book Antiqua"/>
          <w:snapToGrid w:val="0"/>
          <w:u w:val="single"/>
          <w:lang w:val="es-CR"/>
        </w:rPr>
        <w:t>.</w:t>
      </w:r>
    </w:p>
    <w:p w14:paraId="26810756" w14:textId="0E22630E" w:rsidR="00024B1E" w:rsidRDefault="00024B1E" w:rsidP="00DE0526">
      <w:pPr>
        <w:spacing w:line="276" w:lineRule="auto"/>
        <w:jc w:val="both"/>
        <w:rPr>
          <w:rFonts w:ascii="Book Antiqua" w:hAnsi="Book Antiqua" w:cs="Book Antiqua"/>
          <w:snapToGrid w:val="0"/>
          <w:u w:val="single"/>
          <w:lang w:val="es-CR"/>
        </w:rPr>
      </w:pPr>
    </w:p>
    <w:p w14:paraId="583EBFF7" w14:textId="69BBBD11" w:rsidR="00024B1E" w:rsidRDefault="00024B1E" w:rsidP="00DE0526">
      <w:pPr>
        <w:spacing w:line="276" w:lineRule="auto"/>
        <w:jc w:val="both"/>
        <w:rPr>
          <w:rFonts w:ascii="Book Antiqua" w:hAnsi="Book Antiqua" w:cs="Book Antiqua"/>
          <w:snapToGrid w:val="0"/>
          <w:u w:val="single"/>
          <w:lang w:val="es-CR"/>
        </w:rPr>
      </w:pPr>
      <w:r>
        <w:rPr>
          <w:rFonts w:ascii="Book Antiqua" w:hAnsi="Book Antiqua" w:cs="Book Antiqua"/>
          <w:snapToGrid w:val="0"/>
          <w:u w:val="single"/>
          <w:lang w:val="es-CR"/>
        </w:rPr>
        <w:t xml:space="preserve">Se aclara que con el procedimiento para uso del módulo de pase a fallo y voto automático para segunda instancia de Familia, se elimina </w:t>
      </w:r>
      <w:r w:rsidR="000D7F86">
        <w:rPr>
          <w:rFonts w:ascii="Book Antiqua" w:hAnsi="Book Antiqua" w:cs="Book Antiqua"/>
          <w:snapToGrid w:val="0"/>
          <w:u w:val="single"/>
          <w:lang w:val="es-CR"/>
        </w:rPr>
        <w:t>la</w:t>
      </w:r>
      <w:r>
        <w:rPr>
          <w:rFonts w:ascii="Book Antiqua" w:hAnsi="Book Antiqua" w:cs="Book Antiqua"/>
          <w:snapToGrid w:val="0"/>
          <w:u w:val="single"/>
          <w:lang w:val="es-CR"/>
        </w:rPr>
        <w:t xml:space="preserve"> práctica de “</w:t>
      </w:r>
      <w:r w:rsidRPr="002F6D89">
        <w:rPr>
          <w:rFonts w:ascii="Book Antiqua" w:hAnsi="Book Antiqua" w:cs="Book Antiqua"/>
          <w:i/>
          <w:iCs/>
          <w:snapToGrid w:val="0"/>
          <w:u w:val="single"/>
          <w:lang w:val="es-CR"/>
        </w:rPr>
        <w:t>turnado semanal”,</w:t>
      </w:r>
      <w:r>
        <w:rPr>
          <w:rFonts w:ascii="Book Antiqua" w:hAnsi="Book Antiqua" w:cs="Book Antiqua"/>
          <w:snapToGrid w:val="0"/>
          <w:u w:val="single"/>
          <w:lang w:val="es-CR"/>
        </w:rPr>
        <w:t xml:space="preserve"> ya que los asuntos se registran en el módulo de pase a fallo una vez listos para el dictado de sentencia</w:t>
      </w:r>
      <w:r w:rsidR="00436F75">
        <w:rPr>
          <w:rFonts w:ascii="Book Antiqua" w:hAnsi="Book Antiqua" w:cs="Book Antiqua"/>
          <w:snapToGrid w:val="0"/>
          <w:u w:val="single"/>
          <w:lang w:val="es-CR"/>
        </w:rPr>
        <w:t>. Este registro es independiente a la cuota de trabajo mínima de las personas juzgadoras</w:t>
      </w:r>
      <w:r w:rsidR="006379B2">
        <w:rPr>
          <w:rFonts w:ascii="Book Antiqua" w:hAnsi="Book Antiqua" w:cs="Book Antiqua"/>
          <w:snapToGrid w:val="0"/>
          <w:u w:val="single"/>
          <w:lang w:val="es-CR"/>
        </w:rPr>
        <w:t xml:space="preserve"> o las agrupaciones que a lo interno realicen para las sesiones de votación</w:t>
      </w:r>
      <w:r w:rsidR="00436F75">
        <w:rPr>
          <w:rFonts w:ascii="Book Antiqua" w:hAnsi="Book Antiqua" w:cs="Book Antiqua"/>
          <w:snapToGrid w:val="0"/>
          <w:u w:val="single"/>
          <w:lang w:val="es-CR"/>
        </w:rPr>
        <w:t xml:space="preserve">. </w:t>
      </w:r>
      <w:r>
        <w:rPr>
          <w:rFonts w:ascii="Book Antiqua" w:hAnsi="Book Antiqua" w:cs="Book Antiqua"/>
          <w:snapToGrid w:val="0"/>
          <w:u w:val="single"/>
          <w:lang w:val="es-CR"/>
        </w:rPr>
        <w:t xml:space="preserve"> </w:t>
      </w:r>
    </w:p>
    <w:p w14:paraId="423AE7A5" w14:textId="65B0E386" w:rsidR="00024B1E" w:rsidRDefault="00024B1E" w:rsidP="00DE0526">
      <w:pPr>
        <w:spacing w:line="276" w:lineRule="auto"/>
        <w:jc w:val="both"/>
        <w:rPr>
          <w:rFonts w:ascii="Book Antiqua" w:hAnsi="Book Antiqua" w:cs="Book Antiqua"/>
          <w:snapToGrid w:val="0"/>
          <w:u w:val="single"/>
          <w:lang w:val="es-CR"/>
        </w:rPr>
      </w:pPr>
    </w:p>
    <w:p w14:paraId="4E15898F" w14:textId="77777777" w:rsidR="00024B1E" w:rsidRPr="004F3E52" w:rsidRDefault="00024B1E" w:rsidP="00DE0526">
      <w:pPr>
        <w:spacing w:line="276" w:lineRule="auto"/>
        <w:jc w:val="both"/>
        <w:rPr>
          <w:rFonts w:ascii="Book Antiqua" w:hAnsi="Book Antiqua" w:cs="Book Antiqua"/>
          <w:b/>
          <w:bCs/>
          <w:snapToGrid w:val="0"/>
          <w:u w:val="single"/>
          <w:lang w:val="es-CR"/>
        </w:rPr>
      </w:pPr>
    </w:p>
    <w:p w14:paraId="720BD98C" w14:textId="77777777" w:rsidR="00D75BF5" w:rsidRDefault="00D75BF5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  <w:sectPr w:rsidR="00D75BF5" w:rsidSect="00153B06">
          <w:pgSz w:w="12240" w:h="15840"/>
          <w:pgMar w:top="1418" w:right="1701" w:bottom="1418" w:left="1701" w:header="709" w:footer="709" w:gutter="0"/>
          <w:pgNumType w:start="1"/>
          <w:cols w:space="720"/>
          <w:noEndnote/>
          <w:docGrid w:linePitch="326"/>
        </w:sectPr>
      </w:pPr>
    </w:p>
    <w:p w14:paraId="4BA5C246" w14:textId="77777777" w:rsidR="00C73243" w:rsidRDefault="00C7324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A60161A" w14:textId="77777777" w:rsidR="00A57CAA" w:rsidRPr="009C0605" w:rsidRDefault="00A57CAA" w:rsidP="00A57CAA">
      <w:pPr>
        <w:pStyle w:val="Ttulo2"/>
        <w:spacing w:line="276" w:lineRule="auto"/>
        <w:rPr>
          <w:b/>
          <w:bCs/>
          <w:i/>
          <w:iCs/>
          <w:sz w:val="24"/>
          <w:szCs w:val="24"/>
          <w:lang w:val="es-CR"/>
        </w:rPr>
      </w:pPr>
      <w:r w:rsidRPr="009C0605">
        <w:rPr>
          <w:b/>
          <w:bCs/>
          <w:i/>
          <w:iCs/>
          <w:sz w:val="24"/>
          <w:szCs w:val="24"/>
          <w:lang w:val="es-CR"/>
        </w:rPr>
        <w:t>4.2 Movimiento Estadístico</w:t>
      </w:r>
    </w:p>
    <w:p w14:paraId="033CE437" w14:textId="77777777" w:rsidR="00A57CAA" w:rsidRDefault="00A57CAA" w:rsidP="00A57CAA">
      <w:pPr>
        <w:autoSpaceDE/>
        <w:autoSpaceDN/>
        <w:adjustRightInd/>
        <w:spacing w:line="276" w:lineRule="auto"/>
        <w:ind w:left="1080" w:hanging="720"/>
        <w:jc w:val="both"/>
        <w:rPr>
          <w:rFonts w:ascii="Book Antiqua" w:hAnsi="Book Antiqua" w:cs="Book Antiqua"/>
          <w:b/>
          <w:bCs/>
          <w:shd w:val="clear" w:color="auto" w:fill="auto"/>
          <w:lang w:val="es-CR"/>
        </w:rPr>
      </w:pPr>
    </w:p>
    <w:p w14:paraId="520BB80B" w14:textId="77777777" w:rsidR="00A57CAA" w:rsidRDefault="00A57CAA" w:rsidP="00A57CAA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D3741D">
        <w:rPr>
          <w:rFonts w:ascii="Book Antiqua" w:hAnsi="Book Antiqua" w:cs="Book Antiqua"/>
          <w:snapToGrid w:val="0"/>
          <w:lang w:val="es-CR"/>
        </w:rPr>
        <w:t xml:space="preserve">A continuación, se detallan las estadísticas de la entrada, terminados y circulante al final del periodo, para obtener un panorama general de la situación del Tribunal de Familia, </w:t>
      </w:r>
      <w:r>
        <w:rPr>
          <w:rFonts w:ascii="Book Antiqua" w:hAnsi="Book Antiqua" w:cs="Book Antiqua"/>
          <w:snapToGrid w:val="0"/>
          <w:lang w:val="es-CR"/>
        </w:rPr>
        <w:t xml:space="preserve">durante el periodo del </w:t>
      </w:r>
      <w:r w:rsidRPr="00D3741D">
        <w:rPr>
          <w:rFonts w:ascii="Book Antiqua" w:hAnsi="Book Antiqua" w:cs="Book Antiqua"/>
          <w:snapToGrid w:val="0"/>
          <w:lang w:val="es-CR"/>
        </w:rPr>
        <w:t>2019</w:t>
      </w:r>
      <w:r>
        <w:rPr>
          <w:rFonts w:ascii="Book Antiqua" w:hAnsi="Book Antiqua" w:cs="Book Antiqua"/>
          <w:snapToGrid w:val="0"/>
          <w:lang w:val="es-CR"/>
        </w:rPr>
        <w:t xml:space="preserve"> al Primer Semestre 2023:</w:t>
      </w:r>
    </w:p>
    <w:p w14:paraId="213EB5D9" w14:textId="77777777" w:rsidR="00A57CAA" w:rsidRDefault="00A57CAA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</w:p>
    <w:p w14:paraId="311ADF5B" w14:textId="538B4764" w:rsidR="00337108" w:rsidRPr="00337108" w:rsidRDefault="00337108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3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6EF77D6C" w14:textId="77777777" w:rsidR="00C73243" w:rsidRPr="00337108" w:rsidRDefault="00C73243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Movimiento histórico de</w:t>
      </w:r>
      <w:r w:rsidR="00337108"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l total de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la entrada, terminados</w:t>
      </w:r>
      <w:r w:rsidR="00337108"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y</w:t>
      </w:r>
    </w:p>
    <w:p w14:paraId="2793907F" w14:textId="77777777" w:rsidR="00C73243" w:rsidRPr="00337108" w:rsidRDefault="00C73243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circulante del Tribunal de Familia, </w:t>
      </w:r>
      <w:r w:rsidR="00337108"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del 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2019 a</w:t>
      </w:r>
      <w:r w:rsidR="00337108"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l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</w:t>
      </w:r>
      <w:r w:rsidR="004F3E52"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Primer Semestre</w:t>
      </w:r>
      <w:r w:rsidRPr="00337108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2023</w:t>
      </w:r>
    </w:p>
    <w:tbl>
      <w:tblPr>
        <w:tblW w:w="1332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780"/>
        <w:gridCol w:w="780"/>
        <w:gridCol w:w="780"/>
        <w:gridCol w:w="780"/>
        <w:gridCol w:w="890"/>
        <w:gridCol w:w="626"/>
        <w:gridCol w:w="626"/>
        <w:gridCol w:w="626"/>
        <w:gridCol w:w="626"/>
        <w:gridCol w:w="890"/>
        <w:gridCol w:w="1000"/>
        <w:gridCol w:w="1000"/>
        <w:gridCol w:w="1000"/>
        <w:gridCol w:w="1000"/>
        <w:gridCol w:w="1000"/>
      </w:tblGrid>
      <w:tr w:rsidR="00D75BF5" w:rsidRPr="00D75BF5" w14:paraId="6177CB3D" w14:textId="77777777" w:rsidTr="00D75BF5">
        <w:trPr>
          <w:trHeight w:val="130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31B2024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FFFFFF"/>
                <w:sz w:val="18"/>
                <w:szCs w:val="18"/>
                <w:shd w:val="clear" w:color="auto" w:fill="auto"/>
                <w:lang w:val="es-CR" w:eastAsia="es-CR"/>
              </w:rPr>
              <w:t>Tribunal de Familia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2ACF446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Entrada 2019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23EA2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Entrada 2020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CDBF539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Entrada 2021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5B77FA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Entrada 2022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9169DB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Entrada Primer Semestre 2023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3AD64E6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Term</w:t>
            </w:r>
            <w:r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.</w:t>
            </w: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2019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E04A93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Term</w:t>
            </w:r>
            <w:r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.</w:t>
            </w: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2020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3DC7EC5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Total Term</w:t>
            </w:r>
            <w:r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.</w:t>
            </w: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2021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CF8129A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Total Term</w:t>
            </w:r>
            <w:r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.</w:t>
            </w: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2022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3EE58EA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 Term</w:t>
            </w:r>
            <w:r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.</w:t>
            </w: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 xml:space="preserve"> Primer Semestre 2023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D5E0FA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Circulante diciembre 2019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D2493B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Circulante diciembre 2020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F4486FC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Circulante diciembre 2021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2FB5CC6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Circulante diciembre 2022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022C8A2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Circulante junio 2023</w:t>
            </w:r>
          </w:p>
        </w:tc>
      </w:tr>
      <w:tr w:rsidR="00D75BF5" w:rsidRPr="00D75BF5" w14:paraId="74E970D3" w14:textId="77777777" w:rsidTr="00D75BF5">
        <w:trPr>
          <w:trHeight w:val="290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BB93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TOTAL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DD22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1914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15F3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1655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F8B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1964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9FC4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1986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D6A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1007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A433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1759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2912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1742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6AA3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1915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B38D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1842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F4D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869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083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2EA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A24C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338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3CB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481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082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b/>
                <w:bCs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619</w:t>
            </w:r>
          </w:p>
        </w:tc>
      </w:tr>
      <w:tr w:rsidR="00D75BF5" w:rsidRPr="00D75BF5" w14:paraId="411D34E5" w14:textId="77777777" w:rsidTr="00D75BF5">
        <w:trPr>
          <w:trHeight w:val="290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3D9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Materia Familia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AD70D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1229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8E2D7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1037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33922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1239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39DD2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1320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A84A4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720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F4B16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1108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7E15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1115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1C57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1181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15E45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1182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A301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3D6F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9CDAB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3E51A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8D0F7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415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5684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490</w:t>
            </w:r>
          </w:p>
        </w:tc>
      </w:tr>
      <w:tr w:rsidR="00D75BF5" w:rsidRPr="00D75BF5" w14:paraId="39D78494" w14:textId="77777777" w:rsidTr="00D75BF5">
        <w:trPr>
          <w:trHeight w:val="530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30046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Materia Violencia Doméstica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E310D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CC5B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90EC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725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A1089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942F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287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BE15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651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A2FE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627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9C2B0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734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EC0AB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214B8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224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1C45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378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195D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D8A1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57C24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66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8613F" w14:textId="77777777" w:rsidR="00D75BF5" w:rsidRPr="00D75BF5" w:rsidRDefault="00D75BF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</w:pPr>
            <w:r w:rsidRPr="00D75BF5">
              <w:rPr>
                <w:rFonts w:ascii="Book Antiqua" w:hAnsi="Book Antiqua" w:cs="Calibri"/>
                <w:color w:val="000000"/>
                <w:sz w:val="18"/>
                <w:szCs w:val="18"/>
                <w:shd w:val="clear" w:color="auto" w:fill="auto"/>
                <w:lang w:val="es-CR" w:eastAsia="es-CR"/>
              </w:rPr>
              <w:t>129</w:t>
            </w:r>
          </w:p>
        </w:tc>
      </w:tr>
    </w:tbl>
    <w:p w14:paraId="1C0601AD" w14:textId="77777777" w:rsidR="002470C9" w:rsidRDefault="00C732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DE0526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>Fuente:</w:t>
      </w:r>
      <w:r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 xml:space="preserve"> Subproceso de Modernización Institucional-no penal</w:t>
      </w:r>
      <w:r>
        <w:rPr>
          <w:rFonts w:ascii="Book Antiqua" w:hAnsi="Book Antiqua" w:cs="Book Antiqua"/>
          <w:snapToGrid w:val="0"/>
          <w:sz w:val="20"/>
          <w:szCs w:val="20"/>
          <w:lang w:val="es-CR"/>
        </w:rPr>
        <w:t>.</w:t>
      </w:r>
    </w:p>
    <w:p w14:paraId="2D7B1082" w14:textId="395C7464" w:rsidR="00C73243" w:rsidRPr="002F6D89" w:rsidRDefault="00230DF7" w:rsidP="00DE0526">
      <w:pPr>
        <w:spacing w:line="276" w:lineRule="auto"/>
        <w:rPr>
          <w:rFonts w:ascii="Book Antiqua" w:hAnsi="Book Antiqua" w:cs="Book Antiqua"/>
          <w:snapToGrid w:val="0"/>
          <w:sz w:val="20"/>
          <w:szCs w:val="20"/>
          <w:lang w:val="es-CR"/>
        </w:rPr>
      </w:pPr>
      <w:r w:rsidRPr="002F6D89">
        <w:rPr>
          <w:rFonts w:ascii="Book Antiqua" w:hAnsi="Book Antiqua" w:cs="Book Antiqua"/>
          <w:snapToGrid w:val="0"/>
          <w:sz w:val="20"/>
          <w:szCs w:val="20"/>
          <w:lang w:val="es-CR"/>
        </w:rPr>
        <w:t xml:space="preserve">Nota: Los años </w:t>
      </w:r>
      <w:r w:rsidR="00874A03" w:rsidRPr="002F6D89">
        <w:rPr>
          <w:rFonts w:ascii="Book Antiqua" w:hAnsi="Book Antiqua" w:cs="Book Antiqua"/>
          <w:snapToGrid w:val="0"/>
          <w:sz w:val="20"/>
          <w:szCs w:val="20"/>
          <w:lang w:val="es-CR"/>
        </w:rPr>
        <w:t>2019</w:t>
      </w:r>
      <w:r w:rsidR="00756931" w:rsidRPr="002F6D89">
        <w:rPr>
          <w:rFonts w:ascii="Book Antiqua" w:hAnsi="Book Antiqua" w:cs="Book Antiqua"/>
          <w:snapToGrid w:val="0"/>
          <w:sz w:val="20"/>
          <w:szCs w:val="20"/>
          <w:lang w:val="es-CR"/>
        </w:rPr>
        <w:t xml:space="preserve">, </w:t>
      </w:r>
      <w:r w:rsidRPr="002F6D89">
        <w:rPr>
          <w:rFonts w:ascii="Book Antiqua" w:hAnsi="Book Antiqua" w:cs="Book Antiqua"/>
          <w:snapToGrid w:val="0"/>
          <w:sz w:val="20"/>
          <w:szCs w:val="20"/>
          <w:lang w:val="es-CR"/>
        </w:rPr>
        <w:t>202</w:t>
      </w:r>
      <w:r w:rsidR="00874A03" w:rsidRPr="002F6D89">
        <w:rPr>
          <w:rFonts w:ascii="Book Antiqua" w:hAnsi="Book Antiqua" w:cs="Book Antiqua"/>
          <w:snapToGrid w:val="0"/>
          <w:sz w:val="20"/>
          <w:szCs w:val="20"/>
          <w:lang w:val="es-CR"/>
        </w:rPr>
        <w:t>0 y 2021 tuvieron afectación por la pandemia COVID-19</w:t>
      </w:r>
    </w:p>
    <w:p w14:paraId="6490FE4C" w14:textId="77777777" w:rsidR="00A57CAA" w:rsidRDefault="00A57CAA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2DD3A4F2" w14:textId="77777777" w:rsidR="00A57CAA" w:rsidRDefault="00F100E0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  <w:sectPr w:rsidR="00A57CAA" w:rsidSect="00ED1A50">
          <w:pgSz w:w="15840" w:h="12240" w:orient="landscape"/>
          <w:pgMar w:top="1701" w:right="1418" w:bottom="1701" w:left="1418" w:header="709" w:footer="709" w:gutter="0"/>
          <w:pgNumType w:start="1"/>
          <w:cols w:space="720"/>
          <w:noEndnote/>
          <w:docGrid w:linePitch="326"/>
        </w:sectPr>
      </w:pPr>
      <w:r>
        <w:rPr>
          <w:rFonts w:ascii="Book Antiqua" w:hAnsi="Book Antiqua" w:cs="Book Antiqua"/>
          <w:snapToGrid w:val="0"/>
          <w:lang w:val="es-CR"/>
        </w:rPr>
        <w:t xml:space="preserve">Del </w:t>
      </w:r>
      <w:r w:rsidR="00013B30">
        <w:rPr>
          <w:rFonts w:ascii="Book Antiqua" w:hAnsi="Book Antiqua" w:cs="Book Antiqua"/>
          <w:snapToGrid w:val="0"/>
          <w:lang w:val="es-CR"/>
        </w:rPr>
        <w:t>cuadro</w:t>
      </w:r>
      <w:r>
        <w:rPr>
          <w:rFonts w:ascii="Book Antiqua" w:hAnsi="Book Antiqua" w:cs="Book Antiqua"/>
          <w:snapToGrid w:val="0"/>
          <w:lang w:val="es-CR"/>
        </w:rPr>
        <w:t xml:space="preserve"> se logra apreciar que la entrada tiene un comportamiento </w:t>
      </w:r>
      <w:r w:rsidR="00145A92">
        <w:rPr>
          <w:rFonts w:ascii="Book Antiqua" w:hAnsi="Book Antiqua" w:cs="Book Antiqua"/>
          <w:snapToGrid w:val="0"/>
          <w:lang w:val="es-CR"/>
        </w:rPr>
        <w:t>irregular</w:t>
      </w:r>
      <w:r>
        <w:rPr>
          <w:rFonts w:ascii="Book Antiqua" w:hAnsi="Book Antiqua" w:cs="Book Antiqua"/>
          <w:snapToGrid w:val="0"/>
          <w:lang w:val="es-CR"/>
        </w:rPr>
        <w:t xml:space="preserve">, </w:t>
      </w:r>
      <w:r w:rsidR="00145A92">
        <w:rPr>
          <w:rFonts w:ascii="Book Antiqua" w:hAnsi="Book Antiqua" w:cs="Book Antiqua"/>
          <w:snapToGrid w:val="0"/>
          <w:lang w:val="es-CR"/>
        </w:rPr>
        <w:t>siendo el 2022 el año de mayor ingreso con 1 986, de los cuales 1 320 corresponden a la materia de Familia, mismo comportamiento se observa en los asuntos finalizados, pero e</w:t>
      </w:r>
      <w:r w:rsidR="004C047D">
        <w:rPr>
          <w:rFonts w:ascii="Book Antiqua" w:hAnsi="Book Antiqua" w:cs="Book Antiqua"/>
          <w:snapToGrid w:val="0"/>
          <w:lang w:val="es-CR"/>
        </w:rPr>
        <w:t>n</w:t>
      </w:r>
      <w:r w:rsidR="00145A92">
        <w:rPr>
          <w:rFonts w:ascii="Book Antiqua" w:hAnsi="Book Antiqua" w:cs="Book Antiqua"/>
          <w:snapToGrid w:val="0"/>
          <w:lang w:val="es-CR"/>
        </w:rPr>
        <w:t xml:space="preserve"> este caso es el 2021 el año en el que se terminaron más</w:t>
      </w:r>
      <w:r w:rsidR="00521AAC">
        <w:rPr>
          <w:rFonts w:ascii="Book Antiqua" w:hAnsi="Book Antiqua" w:cs="Book Antiqua"/>
          <w:snapToGrid w:val="0"/>
          <w:lang w:val="es-CR"/>
        </w:rPr>
        <w:t xml:space="preserve"> 1 915</w:t>
      </w:r>
      <w:r w:rsidR="00145A92">
        <w:rPr>
          <w:rFonts w:ascii="Book Antiqua" w:hAnsi="Book Antiqua" w:cs="Book Antiqua"/>
          <w:snapToGrid w:val="0"/>
          <w:lang w:val="es-CR"/>
        </w:rPr>
        <w:t xml:space="preserve">, </w:t>
      </w:r>
      <w:r w:rsidR="00521AAC">
        <w:rPr>
          <w:rFonts w:ascii="Book Antiqua" w:hAnsi="Book Antiqua" w:cs="Book Antiqua"/>
          <w:snapToGrid w:val="0"/>
          <w:lang w:val="es-CR"/>
        </w:rPr>
        <w:t xml:space="preserve">que corresponden a </w:t>
      </w:r>
      <w:r w:rsidR="00145A92">
        <w:rPr>
          <w:rFonts w:ascii="Book Antiqua" w:hAnsi="Book Antiqua" w:cs="Book Antiqua"/>
          <w:snapToGrid w:val="0"/>
          <w:lang w:val="es-CR"/>
        </w:rPr>
        <w:t xml:space="preserve">1 181 en familia y 734 en violencia doméstica, </w:t>
      </w:r>
      <w:r>
        <w:rPr>
          <w:rFonts w:ascii="Book Antiqua" w:hAnsi="Book Antiqua" w:cs="Book Antiqua"/>
          <w:snapToGrid w:val="0"/>
          <w:lang w:val="es-CR"/>
        </w:rPr>
        <w:t xml:space="preserve">mientras </w:t>
      </w:r>
      <w:r w:rsidR="00145A92">
        <w:rPr>
          <w:rFonts w:ascii="Book Antiqua" w:hAnsi="Book Antiqua" w:cs="Book Antiqua"/>
          <w:snapToGrid w:val="0"/>
          <w:lang w:val="es-CR"/>
        </w:rPr>
        <w:t xml:space="preserve">que el circulante presenta </w:t>
      </w:r>
      <w:r w:rsidR="006C1C10">
        <w:rPr>
          <w:rFonts w:ascii="Book Antiqua" w:hAnsi="Book Antiqua" w:cs="Book Antiqua"/>
          <w:snapToGrid w:val="0"/>
          <w:lang w:val="es-CR"/>
        </w:rPr>
        <w:t>a la alza,</w:t>
      </w:r>
      <w:r w:rsidR="00521AAC">
        <w:rPr>
          <w:rFonts w:ascii="Book Antiqua" w:hAnsi="Book Antiqua" w:cs="Book Antiqua"/>
          <w:snapToGrid w:val="0"/>
          <w:lang w:val="es-CR"/>
        </w:rPr>
        <w:t xml:space="preserve"> al comparar el 2021 con el 2022 se tiene un incremento de 143 </w:t>
      </w:r>
      <w:r w:rsidR="00521AAC">
        <w:rPr>
          <w:rFonts w:ascii="Book Antiqua" w:hAnsi="Book Antiqua" w:cs="Book Antiqua"/>
          <w:snapToGrid w:val="0"/>
          <w:lang w:val="es-CR"/>
        </w:rPr>
        <w:lastRenderedPageBreak/>
        <w:t xml:space="preserve">asuntos, </w:t>
      </w:r>
      <w:r w:rsidR="00CF20E7">
        <w:rPr>
          <w:rFonts w:ascii="Book Antiqua" w:hAnsi="Book Antiqua" w:cs="Book Antiqua"/>
          <w:snapToGrid w:val="0"/>
          <w:lang w:val="es-CR"/>
        </w:rPr>
        <w:t xml:space="preserve">por lo que se tendría </w:t>
      </w:r>
      <w:r w:rsidR="00521AAC">
        <w:rPr>
          <w:rFonts w:ascii="Book Antiqua" w:hAnsi="Book Antiqua" w:cs="Book Antiqua"/>
          <w:snapToGrid w:val="0"/>
          <w:lang w:val="es-CR"/>
        </w:rPr>
        <w:t>un comportamiento a la alza</w:t>
      </w:r>
      <w:r w:rsidR="006C1C10">
        <w:rPr>
          <w:rFonts w:ascii="Book Antiqua" w:hAnsi="Book Antiqua" w:cs="Book Antiqua"/>
          <w:snapToGrid w:val="0"/>
          <w:lang w:val="es-CR"/>
        </w:rPr>
        <w:t xml:space="preserve"> y al finalizar junio el circulante ya supera los 600 asuntos</w:t>
      </w:r>
      <w:r w:rsidR="00E02284">
        <w:rPr>
          <w:rFonts w:ascii="Book Antiqua" w:hAnsi="Book Antiqua" w:cs="Book Antiqua"/>
          <w:snapToGrid w:val="0"/>
          <w:lang w:val="es-CR"/>
        </w:rPr>
        <w:t>.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653509B7" w14:textId="71AC1FDA" w:rsidR="00F100E0" w:rsidRDefault="006D3BF1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lastRenderedPageBreak/>
        <w:t>Es importante señalar, que</w:t>
      </w:r>
      <w:r w:rsidR="002154C5">
        <w:rPr>
          <w:rFonts w:ascii="Book Antiqua" w:hAnsi="Book Antiqua" w:cs="Book Antiqua"/>
          <w:snapToGrid w:val="0"/>
          <w:lang w:val="es-CR"/>
        </w:rPr>
        <w:t xml:space="preserve"> desde el 2021 se desarrollan en Familia en primera instancia planes de descongestionamiento que han incrementado la entrada en segunda instancia de manera temporal, además </w:t>
      </w:r>
      <w:r>
        <w:rPr>
          <w:rFonts w:ascii="Book Antiqua" w:hAnsi="Book Antiqua" w:cs="Book Antiqua"/>
          <w:snapToGrid w:val="0"/>
          <w:lang w:val="es-CR"/>
        </w:rPr>
        <w:t>el Tribunal ha venido en un proceso de cambio y ajuste de sus formas de trabajo y estructuras, por lo que es natural que su circulante en la transición se vea aumentado, se espera que en los meses consiguientes se est</w:t>
      </w:r>
      <w:r w:rsidR="003D6B28">
        <w:rPr>
          <w:rFonts w:ascii="Book Antiqua" w:hAnsi="Book Antiqua" w:cs="Book Antiqua"/>
          <w:snapToGrid w:val="0"/>
          <w:lang w:val="es-CR"/>
        </w:rPr>
        <w:t>abilicen los circulantes y comience a disminuir los mismos a partir de los cambios internos realizados.</w:t>
      </w:r>
    </w:p>
    <w:p w14:paraId="3EC29E0D" w14:textId="77777777" w:rsidR="00F100E0" w:rsidRDefault="00F100E0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3CD77072" w14:textId="680D13B7" w:rsidR="00A57CAA" w:rsidRDefault="005433BC" w:rsidP="002F6D89">
      <w:pPr>
        <w:widowControl/>
        <w:autoSpaceDE/>
        <w:autoSpaceDN/>
        <w:adjustRightInd/>
        <w:spacing w:line="276" w:lineRule="auto"/>
        <w:jc w:val="both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A continuación, se muestra la cantidad de sentencias dictadas por el tribunal en ambas materias para el periodo </w:t>
      </w:r>
      <w:r w:rsidR="00821D1A">
        <w:rPr>
          <w:rFonts w:ascii="Book Antiqua" w:hAnsi="Book Antiqua" w:cs="Book Antiqua"/>
          <w:snapToGrid w:val="0"/>
          <w:lang w:val="es-CR"/>
        </w:rPr>
        <w:t xml:space="preserve">del </w:t>
      </w:r>
      <w:r>
        <w:rPr>
          <w:rFonts w:ascii="Book Antiqua" w:hAnsi="Book Antiqua" w:cs="Book Antiqua"/>
          <w:snapToGrid w:val="0"/>
          <w:lang w:val="es-CR"/>
        </w:rPr>
        <w:t>2019 a</w:t>
      </w:r>
      <w:r w:rsidR="00821D1A">
        <w:rPr>
          <w:rFonts w:ascii="Book Antiqua" w:hAnsi="Book Antiqua" w:cs="Book Antiqua"/>
          <w:snapToGrid w:val="0"/>
          <w:lang w:val="es-CR"/>
        </w:rPr>
        <w:t>l primer semestre</w:t>
      </w:r>
      <w:r>
        <w:rPr>
          <w:rFonts w:ascii="Book Antiqua" w:hAnsi="Book Antiqua" w:cs="Book Antiqua"/>
          <w:snapToGrid w:val="0"/>
          <w:lang w:val="es-CR"/>
        </w:rPr>
        <w:t xml:space="preserve"> 2023:</w:t>
      </w:r>
    </w:p>
    <w:p w14:paraId="05C8C511" w14:textId="77777777" w:rsidR="00A57CAA" w:rsidRDefault="00A57CAA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</w:p>
    <w:p w14:paraId="5F885D0A" w14:textId="20981776" w:rsidR="005433BC" w:rsidRPr="00821D1A" w:rsidRDefault="005433BC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="00821D1A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4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0D663E59" w14:textId="77777777" w:rsidR="005433BC" w:rsidRPr="00821D1A" w:rsidRDefault="005433BC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Cantidad sentencias dictadas por materia </w:t>
      </w:r>
    </w:p>
    <w:p w14:paraId="26729D86" w14:textId="77777777" w:rsidR="005433BC" w:rsidRPr="00821D1A" w:rsidRDefault="005433BC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Tribunal de Familia, 2019 a</w:t>
      </w:r>
      <w:r w:rsidR="004F3E52"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l Primer Semestre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2023</w:t>
      </w:r>
    </w:p>
    <w:tbl>
      <w:tblPr>
        <w:tblW w:w="78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1441"/>
        <w:gridCol w:w="1441"/>
        <w:gridCol w:w="1441"/>
        <w:gridCol w:w="1237"/>
      </w:tblGrid>
      <w:tr w:rsidR="003F345B" w:rsidRPr="003C2A37" w14:paraId="3BB59FC0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611D235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Año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4B9FB64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Familia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DEE17C0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VD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211F439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Total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</w:tcPr>
          <w:p w14:paraId="25D2EF86" w14:textId="77777777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</w:p>
          <w:p w14:paraId="126B7751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Promedio Mensual</w:t>
            </w:r>
          </w:p>
        </w:tc>
      </w:tr>
      <w:tr w:rsidR="003F345B" w:rsidRPr="003C2A37" w14:paraId="00591B9F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63DD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EA54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1028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7893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612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73FE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1640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BDA40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146</w:t>
            </w:r>
          </w:p>
        </w:tc>
      </w:tr>
      <w:tr w:rsidR="003F345B" w:rsidRPr="003C2A37" w14:paraId="4C644BCB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587B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6FF5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1067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C2E1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593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E00C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1660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AE994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148</w:t>
            </w:r>
          </w:p>
        </w:tc>
      </w:tr>
      <w:tr w:rsidR="003F345B" w:rsidRPr="003C2A37" w14:paraId="13F0797B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936C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68E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1062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4AFF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660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0AAE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1722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B7A38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153</w:t>
            </w:r>
          </w:p>
        </w:tc>
      </w:tr>
      <w:tr w:rsidR="003F345B" w:rsidRPr="003C2A37" w14:paraId="0D41D9DD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167D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72BC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1116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480E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611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E593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3C2A37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1727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23DA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154</w:t>
            </w:r>
          </w:p>
        </w:tc>
      </w:tr>
      <w:tr w:rsidR="003F345B" w:rsidRPr="003C2A37" w14:paraId="6814C0AB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A676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Primer Semestre</w:t>
            </w: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2023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*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D908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5</w:t>
            </w:r>
            <w:r w:rsidRPr="003C2A37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9</w:t>
            </w: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CB6B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949A" w14:textId="37CF278C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796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08B6C" w14:textId="77777777" w:rsidR="003F345B" w:rsidRPr="003C2A37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145</w:t>
            </w:r>
          </w:p>
        </w:tc>
      </w:tr>
      <w:tr w:rsidR="003F345B" w:rsidRPr="003C2A37" w14:paraId="365AC4BA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4FB49" w14:textId="666A7143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Promedio mensual</w:t>
            </w:r>
            <w:r>
              <w:rPr>
                <w:rStyle w:val="Refdenotaalpie"/>
                <w:rFonts w:ascii="Book Antiqua" w:hAnsi="Book Antiqua" w:cs="Calibri"/>
                <w:color w:val="000000"/>
                <w:sz w:val="20"/>
                <w:szCs w:val="20"/>
                <w:lang w:val="es-CR" w:eastAsia="es-CR"/>
              </w:rPr>
              <w:footnoteReference w:id="1"/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900EE" w14:textId="0041E649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97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56309" w14:textId="76AF8B3D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53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0911" w14:textId="299282DA" w:rsidR="003F345B" w:rsidRPr="003C2A37" w:rsidDel="0046336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99EE0" w14:textId="46D6961C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150</w:t>
            </w:r>
          </w:p>
        </w:tc>
      </w:tr>
      <w:tr w:rsidR="003F345B" w:rsidRPr="003C2A37" w14:paraId="5DC7B53B" w14:textId="77777777" w:rsidTr="002F6D89">
        <w:trPr>
          <w:trHeight w:val="266"/>
          <w:jc w:val="center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21A36" w14:textId="1B557475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Promedio mensual por Jueza/ez de fondo</w:t>
            </w:r>
            <w:r w:rsidR="00F85B03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 (6)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47882" w14:textId="0E239D30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17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00CD6" w14:textId="0648051A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9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94017" w14:textId="77777777" w:rsidR="003F345B" w:rsidRPr="003C2A37" w:rsidDel="0046336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C7DBC" w14:textId="77D802DF" w:rsidR="003F345B" w:rsidRDefault="003F345B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26</w:t>
            </w:r>
          </w:p>
        </w:tc>
      </w:tr>
    </w:tbl>
    <w:p w14:paraId="7F3054B5" w14:textId="77777777" w:rsidR="00A6226D" w:rsidRPr="00DE0526" w:rsidRDefault="003C2A37" w:rsidP="00DE0526">
      <w:pPr>
        <w:spacing w:line="276" w:lineRule="auto"/>
        <w:jc w:val="both"/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</w:pPr>
      <w:r>
        <w:rPr>
          <w:rFonts w:ascii="Book Antiqua" w:hAnsi="Book Antiqua" w:cs="Book Antiqua"/>
          <w:b/>
          <w:bCs/>
          <w:snapToGrid w:val="0"/>
          <w:sz w:val="20"/>
          <w:szCs w:val="20"/>
          <w:lang w:val="es-CR"/>
        </w:rPr>
        <w:t xml:space="preserve">         </w:t>
      </w:r>
      <w:r w:rsidRPr="00DE0526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>F</w:t>
      </w:r>
      <w:r w:rsidR="005433BC" w:rsidRPr="00DE0526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>uente:</w:t>
      </w:r>
      <w:r w:rsidR="005433BC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 xml:space="preserve"> S</w:t>
      </w:r>
      <w:r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IGMA</w:t>
      </w:r>
      <w:r w:rsidR="00821D1A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*</w:t>
      </w:r>
      <w:r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, consulta de datos del 1</w:t>
      </w:r>
      <w:r w:rsidR="00821D1A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9</w:t>
      </w:r>
      <w:r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/</w:t>
      </w:r>
      <w:r w:rsidR="00821D1A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7</w:t>
      </w:r>
      <w:r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/2023</w:t>
      </w:r>
      <w:r w:rsidR="005433BC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>.</w:t>
      </w:r>
    </w:p>
    <w:p w14:paraId="7C2E95DE" w14:textId="77777777" w:rsidR="003C2A37" w:rsidRDefault="003C2A37" w:rsidP="00DE0526">
      <w:pPr>
        <w:spacing w:line="276" w:lineRule="auto"/>
        <w:jc w:val="both"/>
        <w:rPr>
          <w:rFonts w:ascii="Book Antiqua" w:hAnsi="Book Antiqua" w:cs="Book Antiqua"/>
          <w:snapToGrid w:val="0"/>
          <w:sz w:val="20"/>
          <w:szCs w:val="20"/>
          <w:lang w:val="es-CR"/>
        </w:rPr>
      </w:pPr>
    </w:p>
    <w:p w14:paraId="22385811" w14:textId="1AC1AC42" w:rsidR="003C2A37" w:rsidRPr="003C2A37" w:rsidRDefault="003C2A37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3C2A37">
        <w:rPr>
          <w:rFonts w:ascii="Book Antiqua" w:hAnsi="Book Antiqua" w:cs="Book Antiqua"/>
          <w:snapToGrid w:val="0"/>
          <w:lang w:val="es-CR"/>
        </w:rPr>
        <w:t>Como se visualiza, para el periodo analizado en promedio</w:t>
      </w:r>
      <w:r w:rsidR="00847A52">
        <w:rPr>
          <w:rFonts w:ascii="Book Antiqua" w:hAnsi="Book Antiqua" w:cs="Book Antiqua"/>
          <w:snapToGrid w:val="0"/>
          <w:lang w:val="es-CR"/>
        </w:rPr>
        <w:t xml:space="preserve"> por mes,</w:t>
      </w:r>
      <w:r w:rsidRPr="003C2A37">
        <w:rPr>
          <w:rFonts w:ascii="Book Antiqua" w:hAnsi="Book Antiqua" w:cs="Book Antiqua"/>
          <w:snapToGrid w:val="0"/>
          <w:lang w:val="es-CR"/>
        </w:rPr>
        <w:t xml:space="preserve"> el tribunal dictó </w:t>
      </w:r>
      <w:r w:rsidR="00847A52">
        <w:rPr>
          <w:rFonts w:ascii="Book Antiqua" w:hAnsi="Book Antiqua" w:cs="Book Antiqua"/>
          <w:snapToGrid w:val="0"/>
          <w:lang w:val="es-CR"/>
        </w:rPr>
        <w:t>150</w:t>
      </w:r>
      <w:r w:rsidRPr="003C2A37">
        <w:rPr>
          <w:rFonts w:ascii="Book Antiqua" w:hAnsi="Book Antiqua" w:cs="Book Antiqua"/>
          <w:snapToGrid w:val="0"/>
          <w:lang w:val="es-CR"/>
        </w:rPr>
        <w:t xml:space="preserve"> sentencias, de las cuales 9</w:t>
      </w:r>
      <w:r w:rsidR="00CF20E7">
        <w:rPr>
          <w:rFonts w:ascii="Book Antiqua" w:hAnsi="Book Antiqua" w:cs="Book Antiqua"/>
          <w:snapToGrid w:val="0"/>
          <w:lang w:val="es-CR"/>
        </w:rPr>
        <w:t>7</w:t>
      </w:r>
      <w:r w:rsidRPr="003C2A37">
        <w:rPr>
          <w:rFonts w:ascii="Book Antiqua" w:hAnsi="Book Antiqua" w:cs="Book Antiqua"/>
          <w:snapToGrid w:val="0"/>
          <w:lang w:val="es-CR"/>
        </w:rPr>
        <w:t xml:space="preserve"> corresponden a la materia de </w:t>
      </w:r>
      <w:r w:rsidR="003C3398">
        <w:rPr>
          <w:rFonts w:ascii="Book Antiqua" w:hAnsi="Book Antiqua" w:cs="Book Antiqua"/>
          <w:snapToGrid w:val="0"/>
          <w:lang w:val="es-CR"/>
        </w:rPr>
        <w:t>F</w:t>
      </w:r>
      <w:r w:rsidRPr="003C2A37">
        <w:rPr>
          <w:rFonts w:ascii="Book Antiqua" w:hAnsi="Book Antiqua" w:cs="Book Antiqua"/>
          <w:snapToGrid w:val="0"/>
          <w:lang w:val="es-CR"/>
        </w:rPr>
        <w:t xml:space="preserve">amilia y 53 </w:t>
      </w:r>
      <w:r w:rsidR="003C3398">
        <w:rPr>
          <w:rFonts w:ascii="Book Antiqua" w:hAnsi="Book Antiqua" w:cs="Book Antiqua"/>
          <w:snapToGrid w:val="0"/>
          <w:lang w:val="es-CR"/>
        </w:rPr>
        <w:t>en</w:t>
      </w:r>
      <w:r w:rsidRPr="003C2A37">
        <w:rPr>
          <w:rFonts w:ascii="Book Antiqua" w:hAnsi="Book Antiqua" w:cs="Book Antiqua"/>
          <w:snapToGrid w:val="0"/>
          <w:lang w:val="es-CR"/>
        </w:rPr>
        <w:t xml:space="preserve"> </w:t>
      </w:r>
      <w:r w:rsidR="003C3398">
        <w:rPr>
          <w:rFonts w:ascii="Book Antiqua" w:hAnsi="Book Antiqua" w:cs="Book Antiqua"/>
          <w:snapToGrid w:val="0"/>
          <w:lang w:val="es-CR"/>
        </w:rPr>
        <w:t>V</w:t>
      </w:r>
      <w:r w:rsidRPr="003C2A37">
        <w:rPr>
          <w:rFonts w:ascii="Book Antiqua" w:hAnsi="Book Antiqua" w:cs="Book Antiqua"/>
          <w:snapToGrid w:val="0"/>
          <w:lang w:val="es-CR"/>
        </w:rPr>
        <w:t>iolencia doméstica.</w:t>
      </w:r>
    </w:p>
    <w:p w14:paraId="669745BC" w14:textId="77777777" w:rsidR="005433BC" w:rsidRDefault="005433BC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45B3B07" w14:textId="68FD13FE" w:rsidR="00AD0123" w:rsidRDefault="00AD012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Actualmente, el tribunal cuenta con una cuota de trabajo para el personal de la judicatura</w:t>
      </w:r>
      <w:r w:rsidR="00357008">
        <w:rPr>
          <w:rFonts w:ascii="Book Antiqua" w:hAnsi="Book Antiqua" w:cs="Book Antiqua"/>
          <w:snapToGrid w:val="0"/>
          <w:lang w:val="es-CR"/>
        </w:rPr>
        <w:t>,</w:t>
      </w:r>
      <w:r>
        <w:rPr>
          <w:rFonts w:ascii="Book Antiqua" w:hAnsi="Book Antiqua" w:cs="Book Antiqua"/>
          <w:snapToGrid w:val="0"/>
          <w:lang w:val="es-CR"/>
        </w:rPr>
        <w:t xml:space="preserve"> de</w:t>
      </w:r>
      <w:r w:rsidR="00403070">
        <w:rPr>
          <w:rFonts w:ascii="Book Antiqua" w:hAnsi="Book Antiqua" w:cs="Book Antiqua"/>
          <w:snapToGrid w:val="0"/>
          <w:lang w:val="es-CR"/>
        </w:rPr>
        <w:t xml:space="preserve"> mínimo</w:t>
      </w:r>
      <w:r>
        <w:rPr>
          <w:rFonts w:ascii="Book Antiqua" w:hAnsi="Book Antiqua" w:cs="Book Antiqua"/>
          <w:snapToGrid w:val="0"/>
          <w:lang w:val="es-CR"/>
        </w:rPr>
        <w:t xml:space="preserve"> 22 sentencias mensuales</w:t>
      </w:r>
      <w:r w:rsidR="00403070">
        <w:rPr>
          <w:rFonts w:ascii="Book Antiqua" w:hAnsi="Book Antiqua" w:cs="Book Antiqua"/>
          <w:snapToGrid w:val="0"/>
          <w:lang w:val="es-CR"/>
        </w:rPr>
        <w:t xml:space="preserve"> por plaza</w:t>
      </w:r>
      <w:r>
        <w:rPr>
          <w:rFonts w:ascii="Book Antiqua" w:hAnsi="Book Antiqua" w:cs="Book Antiqua"/>
          <w:snapToGrid w:val="0"/>
          <w:lang w:val="es-CR"/>
        </w:rPr>
        <w:t xml:space="preserve">, </w:t>
      </w:r>
      <w:r w:rsidR="00403070">
        <w:rPr>
          <w:rFonts w:ascii="Book Antiqua" w:hAnsi="Book Antiqua" w:cs="Book Antiqua"/>
          <w:snapToGrid w:val="0"/>
          <w:lang w:val="es-CR"/>
        </w:rPr>
        <w:t xml:space="preserve">distribuida </w:t>
      </w:r>
      <w:r>
        <w:rPr>
          <w:rFonts w:ascii="Book Antiqua" w:hAnsi="Book Antiqua" w:cs="Book Antiqua"/>
          <w:snapToGrid w:val="0"/>
          <w:lang w:val="es-CR"/>
        </w:rPr>
        <w:t xml:space="preserve">en 15 sentencias </w:t>
      </w:r>
      <w:r w:rsidR="00665598">
        <w:rPr>
          <w:rFonts w:ascii="Book Antiqua" w:hAnsi="Book Antiqua" w:cs="Book Antiqua"/>
          <w:snapToGrid w:val="0"/>
          <w:lang w:val="es-CR"/>
        </w:rPr>
        <w:t>para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  <w:r w:rsidR="00821D1A">
        <w:rPr>
          <w:rFonts w:ascii="Book Antiqua" w:hAnsi="Book Antiqua" w:cs="Book Antiqua"/>
          <w:snapToGrid w:val="0"/>
          <w:lang w:val="es-CR"/>
        </w:rPr>
        <w:t xml:space="preserve">la </w:t>
      </w:r>
      <w:r>
        <w:rPr>
          <w:rFonts w:ascii="Book Antiqua" w:hAnsi="Book Antiqua" w:cs="Book Antiqua"/>
          <w:snapToGrid w:val="0"/>
          <w:lang w:val="es-CR"/>
        </w:rPr>
        <w:t xml:space="preserve">materia de </w:t>
      </w:r>
      <w:r w:rsidR="00665598">
        <w:rPr>
          <w:rFonts w:ascii="Book Antiqua" w:hAnsi="Book Antiqua" w:cs="Book Antiqua"/>
          <w:snapToGrid w:val="0"/>
          <w:lang w:val="es-CR"/>
        </w:rPr>
        <w:t>f</w:t>
      </w:r>
      <w:r>
        <w:rPr>
          <w:rFonts w:ascii="Book Antiqua" w:hAnsi="Book Antiqua" w:cs="Book Antiqua"/>
          <w:snapToGrid w:val="0"/>
          <w:lang w:val="es-CR"/>
        </w:rPr>
        <w:t>amilia y 7 para violencia doméstica</w:t>
      </w:r>
      <w:r w:rsidR="00403070">
        <w:rPr>
          <w:rFonts w:ascii="Book Antiqua" w:hAnsi="Book Antiqua" w:cs="Book Antiqua"/>
          <w:snapToGrid w:val="0"/>
          <w:lang w:val="es-CR"/>
        </w:rPr>
        <w:t xml:space="preserve"> según el porcentaje de entrada</w:t>
      </w:r>
      <w:r w:rsidR="00EF3D47">
        <w:rPr>
          <w:rFonts w:ascii="Book Antiqua" w:hAnsi="Book Antiqua" w:cs="Book Antiqua"/>
          <w:snapToGrid w:val="0"/>
          <w:lang w:val="es-CR"/>
        </w:rPr>
        <w:t xml:space="preserve"> por materia</w:t>
      </w:r>
      <w:r w:rsidR="00CF20E7">
        <w:rPr>
          <w:rFonts w:ascii="Book Antiqua" w:hAnsi="Book Antiqua" w:cs="Book Antiqua"/>
          <w:snapToGrid w:val="0"/>
          <w:lang w:val="es-CR"/>
        </w:rPr>
        <w:t>.</w:t>
      </w:r>
    </w:p>
    <w:p w14:paraId="4AF44D70" w14:textId="77777777" w:rsidR="00AD0123" w:rsidRDefault="00AD012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94BAFFC" w14:textId="43BFFAB6" w:rsidR="00D75BF5" w:rsidRDefault="00EF3D47" w:rsidP="00EF3D47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bookmarkStart w:id="8" w:name="_Hlk142495726"/>
      <w:r>
        <w:rPr>
          <w:rFonts w:ascii="Book Antiqua" w:hAnsi="Book Antiqua" w:cs="Book Antiqua"/>
          <w:snapToGrid w:val="0"/>
          <w:lang w:val="es-CR"/>
        </w:rPr>
        <w:t>En</w:t>
      </w:r>
      <w:r w:rsidR="0087422C">
        <w:rPr>
          <w:rFonts w:ascii="Book Antiqua" w:hAnsi="Book Antiqua" w:cs="Book Antiqua"/>
          <w:snapToGrid w:val="0"/>
          <w:lang w:val="es-CR"/>
        </w:rPr>
        <w:t xml:space="preserve"> promedio el tribunal dicta 2</w:t>
      </w:r>
      <w:r w:rsidR="003F345B">
        <w:rPr>
          <w:rFonts w:ascii="Book Antiqua" w:hAnsi="Book Antiqua" w:cs="Book Antiqua"/>
          <w:snapToGrid w:val="0"/>
          <w:lang w:val="es-CR"/>
        </w:rPr>
        <w:t>6</w:t>
      </w:r>
      <w:r w:rsidR="0087422C">
        <w:rPr>
          <w:rFonts w:ascii="Book Antiqua" w:hAnsi="Book Antiqua" w:cs="Book Antiqua"/>
          <w:snapToGrid w:val="0"/>
          <w:lang w:val="es-CR"/>
        </w:rPr>
        <w:t xml:space="preserve"> sentencias mensuales</w:t>
      </w:r>
      <w:bookmarkEnd w:id="8"/>
      <w:r w:rsidR="0087422C">
        <w:rPr>
          <w:rFonts w:ascii="Book Antiqua" w:hAnsi="Book Antiqua" w:cs="Book Antiqua"/>
          <w:snapToGrid w:val="0"/>
          <w:lang w:val="es-CR"/>
        </w:rPr>
        <w:t xml:space="preserve">, </w:t>
      </w:r>
      <w:r w:rsidR="0087422C" w:rsidRPr="002F6D89">
        <w:rPr>
          <w:rFonts w:ascii="Book Antiqua" w:hAnsi="Book Antiqua" w:cs="Book Antiqua"/>
          <w:b/>
          <w:bCs/>
          <w:snapToGrid w:val="0"/>
          <w:lang w:val="es-CR"/>
        </w:rPr>
        <w:t>por lo que cumple</w:t>
      </w:r>
      <w:r>
        <w:rPr>
          <w:rFonts w:ascii="Book Antiqua" w:hAnsi="Book Antiqua" w:cs="Book Antiqua"/>
          <w:b/>
          <w:bCs/>
          <w:snapToGrid w:val="0"/>
          <w:lang w:val="es-CR"/>
        </w:rPr>
        <w:t>n</w:t>
      </w:r>
      <w:r w:rsidR="003F345B">
        <w:rPr>
          <w:rFonts w:ascii="Book Antiqua" w:hAnsi="Book Antiqua" w:cs="Book Antiqua"/>
          <w:b/>
          <w:bCs/>
          <w:snapToGrid w:val="0"/>
          <w:lang w:val="es-CR"/>
        </w:rPr>
        <w:t xml:space="preserve"> e incluso sobrepasan</w:t>
      </w:r>
      <w:r w:rsidR="0087422C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 con la cuota </w:t>
      </w:r>
      <w:r w:rsidR="00403070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mínima </w:t>
      </w:r>
      <w:r w:rsidR="0087422C" w:rsidRPr="002F6D89">
        <w:rPr>
          <w:rFonts w:ascii="Book Antiqua" w:hAnsi="Book Antiqua" w:cs="Book Antiqua"/>
          <w:b/>
          <w:bCs/>
          <w:snapToGrid w:val="0"/>
          <w:lang w:val="es-CR"/>
        </w:rPr>
        <w:t>establecida en los indicadores de gestión</w:t>
      </w:r>
      <w:r w:rsidR="003F345B">
        <w:rPr>
          <w:rFonts w:ascii="Book Antiqua" w:hAnsi="Book Antiqua" w:cs="Book Antiqua"/>
          <w:b/>
          <w:bCs/>
          <w:snapToGrid w:val="0"/>
          <w:lang w:val="es-CR"/>
        </w:rPr>
        <w:t>.</w:t>
      </w:r>
      <w:r w:rsidR="007D5D4B">
        <w:rPr>
          <w:rFonts w:ascii="Book Antiqua" w:hAnsi="Book Antiqua" w:cs="Book Antiqua"/>
          <w:snapToGrid w:val="0"/>
          <w:lang w:val="es-CR"/>
        </w:rPr>
        <w:t xml:space="preserve"> Recalcando que las cuotas constituyen parámetros mínimos</w:t>
      </w:r>
      <w:r w:rsidR="00B670EF">
        <w:rPr>
          <w:rFonts w:ascii="Book Antiqua" w:hAnsi="Book Antiqua" w:cs="Book Antiqua"/>
          <w:snapToGrid w:val="0"/>
          <w:lang w:val="es-CR"/>
        </w:rPr>
        <w:t xml:space="preserve">, siendo así la posibilidad de incrementar la salida de asuntos hasta llegar a los plazos de respuesta </w:t>
      </w:r>
      <w:r w:rsidR="00F24BC0">
        <w:rPr>
          <w:rFonts w:ascii="Book Antiqua" w:hAnsi="Book Antiqua" w:cs="Book Antiqua"/>
          <w:snapToGrid w:val="0"/>
          <w:lang w:val="es-CR"/>
        </w:rPr>
        <w:t>más cortos posible para la persona usuaria.</w:t>
      </w:r>
    </w:p>
    <w:p w14:paraId="2332CF04" w14:textId="77777777" w:rsidR="00EF3D47" w:rsidRDefault="00EF3D47" w:rsidP="00EF3D47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162"/>
        <w:gridCol w:w="2205"/>
        <w:gridCol w:w="2205"/>
        <w:gridCol w:w="2205"/>
      </w:tblGrid>
      <w:tr w:rsidR="00C0610D" w:rsidRPr="0005649A" w14:paraId="0AC2753E" w14:textId="77777777" w:rsidTr="002F6D89">
        <w:trPr>
          <w:trHeight w:val="931"/>
        </w:trPr>
        <w:tc>
          <w:tcPr>
            <w:tcW w:w="2162" w:type="dxa"/>
            <w:shd w:val="clear" w:color="auto" w:fill="auto"/>
            <w:vAlign w:val="center"/>
          </w:tcPr>
          <w:p w14:paraId="673EC5A3" w14:textId="79BC716C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Año</w:t>
            </w:r>
          </w:p>
        </w:tc>
        <w:tc>
          <w:tcPr>
            <w:tcW w:w="2205" w:type="dxa"/>
            <w:vAlign w:val="center"/>
          </w:tcPr>
          <w:p w14:paraId="2F4EE7C8" w14:textId="39D21290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Terminados totales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67DD8FC" w14:textId="500D7504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Cantidad de terminados por sentencia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4FA20A1" w14:textId="48C26D08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Cantidad de terminados por otros motivos</w:t>
            </w:r>
          </w:p>
        </w:tc>
      </w:tr>
      <w:tr w:rsidR="00C0610D" w:rsidRPr="0005649A" w14:paraId="78373D15" w14:textId="77777777" w:rsidTr="002F6D89">
        <w:trPr>
          <w:trHeight w:val="305"/>
        </w:trPr>
        <w:tc>
          <w:tcPr>
            <w:tcW w:w="2162" w:type="dxa"/>
            <w:vAlign w:val="center"/>
          </w:tcPr>
          <w:p w14:paraId="61187A34" w14:textId="64B4FA0F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2019</w:t>
            </w:r>
          </w:p>
        </w:tc>
        <w:tc>
          <w:tcPr>
            <w:tcW w:w="2205" w:type="dxa"/>
            <w:vAlign w:val="center"/>
          </w:tcPr>
          <w:p w14:paraId="1033A706" w14:textId="4B1EE232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1759</w:t>
            </w:r>
          </w:p>
        </w:tc>
        <w:tc>
          <w:tcPr>
            <w:tcW w:w="2205" w:type="dxa"/>
            <w:vAlign w:val="center"/>
          </w:tcPr>
          <w:p w14:paraId="5738CADF" w14:textId="011EA885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1640</w:t>
            </w:r>
          </w:p>
        </w:tc>
        <w:tc>
          <w:tcPr>
            <w:tcW w:w="2205" w:type="dxa"/>
            <w:vAlign w:val="center"/>
          </w:tcPr>
          <w:p w14:paraId="38CBA9A0" w14:textId="5A40218B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119</w:t>
            </w:r>
          </w:p>
        </w:tc>
      </w:tr>
      <w:tr w:rsidR="00C0610D" w:rsidRPr="0005649A" w14:paraId="24BE46A0" w14:textId="77777777" w:rsidTr="002F6D89">
        <w:trPr>
          <w:trHeight w:val="320"/>
        </w:trPr>
        <w:tc>
          <w:tcPr>
            <w:tcW w:w="2162" w:type="dxa"/>
            <w:vAlign w:val="center"/>
          </w:tcPr>
          <w:p w14:paraId="7A2F4649" w14:textId="43B6CAA7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2020</w:t>
            </w:r>
          </w:p>
        </w:tc>
        <w:tc>
          <w:tcPr>
            <w:tcW w:w="2205" w:type="dxa"/>
            <w:vAlign w:val="center"/>
          </w:tcPr>
          <w:p w14:paraId="680779CE" w14:textId="7AD887BB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1742</w:t>
            </w:r>
          </w:p>
        </w:tc>
        <w:tc>
          <w:tcPr>
            <w:tcW w:w="2205" w:type="dxa"/>
            <w:vAlign w:val="center"/>
          </w:tcPr>
          <w:p w14:paraId="10BF6B86" w14:textId="289B4735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1660</w:t>
            </w:r>
          </w:p>
        </w:tc>
        <w:tc>
          <w:tcPr>
            <w:tcW w:w="2205" w:type="dxa"/>
            <w:vAlign w:val="center"/>
          </w:tcPr>
          <w:p w14:paraId="1A8CC069" w14:textId="1DF1A2D1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82</w:t>
            </w:r>
          </w:p>
        </w:tc>
      </w:tr>
      <w:tr w:rsidR="00C0610D" w:rsidRPr="0005649A" w14:paraId="1C1DEB5B" w14:textId="77777777" w:rsidTr="002F6D89">
        <w:trPr>
          <w:trHeight w:val="320"/>
        </w:trPr>
        <w:tc>
          <w:tcPr>
            <w:tcW w:w="2162" w:type="dxa"/>
            <w:vAlign w:val="center"/>
          </w:tcPr>
          <w:p w14:paraId="32A830BB" w14:textId="46679B88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2021</w:t>
            </w:r>
          </w:p>
        </w:tc>
        <w:tc>
          <w:tcPr>
            <w:tcW w:w="2205" w:type="dxa"/>
            <w:vAlign w:val="center"/>
          </w:tcPr>
          <w:p w14:paraId="74ABF807" w14:textId="5FDBFC87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1915</w:t>
            </w:r>
          </w:p>
        </w:tc>
        <w:tc>
          <w:tcPr>
            <w:tcW w:w="2205" w:type="dxa"/>
            <w:vAlign w:val="center"/>
          </w:tcPr>
          <w:p w14:paraId="4BA98FF4" w14:textId="01D8C937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1722</w:t>
            </w:r>
          </w:p>
        </w:tc>
        <w:tc>
          <w:tcPr>
            <w:tcW w:w="2205" w:type="dxa"/>
            <w:vAlign w:val="center"/>
          </w:tcPr>
          <w:p w14:paraId="43046EDD" w14:textId="49B03B26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193</w:t>
            </w:r>
          </w:p>
        </w:tc>
      </w:tr>
      <w:tr w:rsidR="00C0610D" w:rsidRPr="0005649A" w14:paraId="62E93D17" w14:textId="77777777" w:rsidTr="002F6D89">
        <w:trPr>
          <w:trHeight w:val="305"/>
        </w:trPr>
        <w:tc>
          <w:tcPr>
            <w:tcW w:w="2162" w:type="dxa"/>
            <w:vAlign w:val="center"/>
          </w:tcPr>
          <w:p w14:paraId="42DAB815" w14:textId="112546EB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2022</w:t>
            </w:r>
          </w:p>
        </w:tc>
        <w:tc>
          <w:tcPr>
            <w:tcW w:w="2205" w:type="dxa"/>
            <w:vAlign w:val="center"/>
          </w:tcPr>
          <w:p w14:paraId="1BDF3672" w14:textId="1573C0F4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1842</w:t>
            </w:r>
          </w:p>
        </w:tc>
        <w:tc>
          <w:tcPr>
            <w:tcW w:w="2205" w:type="dxa"/>
            <w:vAlign w:val="center"/>
          </w:tcPr>
          <w:p w14:paraId="0F244ABA" w14:textId="04571577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1727</w:t>
            </w:r>
          </w:p>
        </w:tc>
        <w:tc>
          <w:tcPr>
            <w:tcW w:w="2205" w:type="dxa"/>
            <w:vAlign w:val="center"/>
          </w:tcPr>
          <w:p w14:paraId="7E53762B" w14:textId="51438F77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snapToGrid w:val="0"/>
                <w:sz w:val="22"/>
                <w:szCs w:val="22"/>
                <w:lang w:val="es-CR"/>
              </w:rPr>
              <w:t>115</w:t>
            </w:r>
          </w:p>
        </w:tc>
      </w:tr>
      <w:tr w:rsidR="00C0610D" w:rsidRPr="0005649A" w14:paraId="1F6EC12D" w14:textId="77777777" w:rsidTr="002F6D89">
        <w:trPr>
          <w:trHeight w:val="305"/>
        </w:trPr>
        <w:tc>
          <w:tcPr>
            <w:tcW w:w="2162" w:type="dxa"/>
            <w:vAlign w:val="center"/>
          </w:tcPr>
          <w:p w14:paraId="4AD5EA2F" w14:textId="674B54BA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Promedio</w:t>
            </w:r>
            <w:r w:rsidRPr="002F6D89">
              <w:rPr>
                <w:rStyle w:val="Refdenotaalpie"/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footnoteReference w:id="2"/>
            </w:r>
            <w:r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 xml:space="preserve"> anual</w:t>
            </w:r>
          </w:p>
        </w:tc>
        <w:tc>
          <w:tcPr>
            <w:tcW w:w="2205" w:type="dxa"/>
            <w:vAlign w:val="center"/>
          </w:tcPr>
          <w:p w14:paraId="5BA43E66" w14:textId="14BE186D" w:rsidR="00C0610D" w:rsidRPr="0005649A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1839</w:t>
            </w:r>
          </w:p>
        </w:tc>
        <w:tc>
          <w:tcPr>
            <w:tcW w:w="2205" w:type="dxa"/>
            <w:vAlign w:val="center"/>
          </w:tcPr>
          <w:p w14:paraId="295D632D" w14:textId="5D388070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1696</w:t>
            </w:r>
          </w:p>
        </w:tc>
        <w:tc>
          <w:tcPr>
            <w:tcW w:w="2205" w:type="dxa"/>
            <w:vAlign w:val="center"/>
          </w:tcPr>
          <w:p w14:paraId="7EB2763B" w14:textId="56216701" w:rsidR="00C0610D" w:rsidRPr="002F6D89" w:rsidRDefault="00C0610D" w:rsidP="002F6D89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 w:rsidRPr="002F6D89"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142</w:t>
            </w:r>
          </w:p>
        </w:tc>
      </w:tr>
      <w:tr w:rsidR="00C0610D" w:rsidRPr="0005649A" w14:paraId="69830A8D" w14:textId="77777777" w:rsidTr="00C0610D">
        <w:trPr>
          <w:trHeight w:val="305"/>
        </w:trPr>
        <w:tc>
          <w:tcPr>
            <w:tcW w:w="2162" w:type="dxa"/>
            <w:vAlign w:val="center"/>
          </w:tcPr>
          <w:p w14:paraId="7E78DCED" w14:textId="74CA2405" w:rsidR="00C0610D" w:rsidRPr="00C0610D" w:rsidRDefault="00C0610D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Promedio mensual</w:t>
            </w:r>
          </w:p>
        </w:tc>
        <w:tc>
          <w:tcPr>
            <w:tcW w:w="2205" w:type="dxa"/>
            <w:vAlign w:val="center"/>
          </w:tcPr>
          <w:p w14:paraId="7DC05CF7" w14:textId="1AA50139" w:rsidR="00C0610D" w:rsidRPr="00C0610D" w:rsidRDefault="00E10339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164</w:t>
            </w:r>
          </w:p>
        </w:tc>
        <w:tc>
          <w:tcPr>
            <w:tcW w:w="2205" w:type="dxa"/>
            <w:vAlign w:val="center"/>
          </w:tcPr>
          <w:p w14:paraId="57BB6D16" w14:textId="53BD09A4" w:rsidR="00C0610D" w:rsidRPr="00C0610D" w:rsidRDefault="00E10339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151</w:t>
            </w:r>
          </w:p>
        </w:tc>
        <w:tc>
          <w:tcPr>
            <w:tcW w:w="2205" w:type="dxa"/>
            <w:vAlign w:val="center"/>
          </w:tcPr>
          <w:p w14:paraId="4C54BA7C" w14:textId="156E82FA" w:rsidR="00C0610D" w:rsidRPr="00C0610D" w:rsidRDefault="00E10339" w:rsidP="0005649A">
            <w:pPr>
              <w:spacing w:line="276" w:lineRule="auto"/>
              <w:jc w:val="center"/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</w:pPr>
            <w:r>
              <w:rPr>
                <w:rFonts w:ascii="Book Antiqua" w:hAnsi="Book Antiqua" w:cs="Book Antiqua"/>
                <w:b/>
                <w:bCs/>
                <w:snapToGrid w:val="0"/>
                <w:sz w:val="22"/>
                <w:szCs w:val="22"/>
                <w:lang w:val="es-CR"/>
              </w:rPr>
              <w:t>13</w:t>
            </w:r>
          </w:p>
        </w:tc>
      </w:tr>
    </w:tbl>
    <w:p w14:paraId="6BF9B95F" w14:textId="77777777" w:rsidR="00A8610A" w:rsidRDefault="00A8610A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15A8D63" w14:textId="77777777" w:rsidR="006849DA" w:rsidRDefault="006849DA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0C50AA1" w14:textId="0D19A9A9" w:rsidR="00BE57AB" w:rsidRDefault="00BE57AB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3BA60E3C" w14:textId="77777777" w:rsidR="00BE57AB" w:rsidRDefault="00BE57AB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E2FD8AC" w14:textId="57DEE10A" w:rsidR="0005649A" w:rsidRDefault="004F6CB8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Del cuadro 3 se observa que en promedio del 2019 al primer semestre del 2023, </w:t>
      </w:r>
      <w:r w:rsidRPr="002F6D89">
        <w:rPr>
          <w:rFonts w:ascii="Book Antiqua" w:hAnsi="Book Antiqua" w:cs="Book Antiqua"/>
          <w:snapToGrid w:val="0"/>
          <w:lang w:val="es-CR"/>
        </w:rPr>
        <w:t>la entrada mensual promedio del Tribunal (contemplando ambas materias es de 168 recursos)</w:t>
      </w:r>
      <w:r w:rsidR="0005649A">
        <w:rPr>
          <w:rFonts w:ascii="Book Antiqua" w:hAnsi="Book Antiqua" w:cs="Book Antiqua"/>
          <w:snapToGrid w:val="0"/>
          <w:lang w:val="es-CR"/>
        </w:rPr>
        <w:t>.</w:t>
      </w:r>
      <w:r w:rsidR="00E10339">
        <w:rPr>
          <w:rFonts w:ascii="Book Antiqua" w:hAnsi="Book Antiqua" w:cs="Book Antiqua"/>
          <w:snapToGrid w:val="0"/>
          <w:lang w:val="es-CR"/>
        </w:rPr>
        <w:t xml:space="preserve"> De los 168 asuntos en entrados, el </w:t>
      </w:r>
      <w:r w:rsidR="002154C5">
        <w:rPr>
          <w:rFonts w:ascii="Book Antiqua" w:hAnsi="Book Antiqua" w:cs="Book Antiqua"/>
          <w:snapToGrid w:val="0"/>
          <w:lang w:val="es-CR"/>
        </w:rPr>
        <w:t>T</w:t>
      </w:r>
      <w:r w:rsidR="00E10339">
        <w:rPr>
          <w:rFonts w:ascii="Book Antiqua" w:hAnsi="Book Antiqua" w:cs="Book Antiqua"/>
          <w:snapToGrid w:val="0"/>
          <w:lang w:val="es-CR"/>
        </w:rPr>
        <w:t>ribunal termin</w:t>
      </w:r>
      <w:r w:rsidR="00296BB0">
        <w:rPr>
          <w:rFonts w:ascii="Book Antiqua" w:hAnsi="Book Antiqua" w:cs="Book Antiqua"/>
          <w:snapToGrid w:val="0"/>
          <w:lang w:val="es-CR"/>
        </w:rPr>
        <w:t>ó</w:t>
      </w:r>
      <w:r w:rsidR="00E10339">
        <w:rPr>
          <w:rFonts w:ascii="Book Antiqua" w:hAnsi="Book Antiqua" w:cs="Book Antiqua"/>
          <w:snapToGrid w:val="0"/>
          <w:lang w:val="es-CR"/>
        </w:rPr>
        <w:t xml:space="preserve"> 164 por mes en promedio</w:t>
      </w:r>
      <w:r w:rsidR="002154C5">
        <w:rPr>
          <w:rFonts w:ascii="Book Antiqua" w:hAnsi="Book Antiqua" w:cs="Book Antiqua"/>
          <w:snapToGrid w:val="0"/>
          <w:lang w:val="es-CR"/>
        </w:rPr>
        <w:t xml:space="preserve"> (cubre el 97% de la entrada total)</w:t>
      </w:r>
      <w:r w:rsidR="00E10339">
        <w:rPr>
          <w:rFonts w:ascii="Book Antiqua" w:hAnsi="Book Antiqua" w:cs="Book Antiqua"/>
          <w:snapToGrid w:val="0"/>
          <w:lang w:val="es-CR"/>
        </w:rPr>
        <w:t xml:space="preserve">, lo que ha implicado un crecimiento en el circulante.  </w:t>
      </w:r>
    </w:p>
    <w:p w14:paraId="3EF857EB" w14:textId="2BFFDD2D" w:rsidR="0005649A" w:rsidRDefault="0005649A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9C5C8EF" w14:textId="3F589706" w:rsidR="004F6CB8" w:rsidRPr="002F6D89" w:rsidRDefault="00E10339" w:rsidP="002F6D89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b/>
          <w:bCs/>
          <w:snapToGrid w:val="0"/>
          <w:lang w:val="es-CR"/>
        </w:rPr>
        <w:t>Sin embargo, e</w:t>
      </w:r>
      <w:r w:rsidR="004F6CB8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s importante </w:t>
      </w:r>
      <w:r w:rsidR="002154C5">
        <w:rPr>
          <w:rFonts w:ascii="Book Antiqua" w:hAnsi="Book Antiqua" w:cs="Book Antiqua"/>
          <w:b/>
          <w:bCs/>
          <w:snapToGrid w:val="0"/>
          <w:lang w:val="es-CR"/>
        </w:rPr>
        <w:t>reiterar</w:t>
      </w:r>
      <w:r w:rsidR="004F6CB8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 que desde 2021 se </w:t>
      </w:r>
      <w:r w:rsidR="00C0610D">
        <w:rPr>
          <w:rFonts w:ascii="Book Antiqua" w:hAnsi="Book Antiqua" w:cs="Book Antiqua"/>
          <w:b/>
          <w:bCs/>
          <w:snapToGrid w:val="0"/>
          <w:lang w:val="es-CR"/>
        </w:rPr>
        <w:t>ejecutan</w:t>
      </w:r>
      <w:r w:rsidR="004F6CB8" w:rsidRPr="002F6D89">
        <w:rPr>
          <w:rFonts w:ascii="Book Antiqua" w:hAnsi="Book Antiqua" w:cs="Book Antiqua"/>
          <w:b/>
          <w:bCs/>
          <w:snapToGrid w:val="0"/>
          <w:lang w:val="es-CR"/>
        </w:rPr>
        <w:t xml:space="preserve"> planes de descongestionamiento en la primera instancia en materia de Familia</w:t>
      </w:r>
      <w:r w:rsidR="004F6CB8">
        <w:rPr>
          <w:rFonts w:ascii="Book Antiqua" w:hAnsi="Book Antiqua" w:cs="Book Antiqua"/>
          <w:snapToGrid w:val="0"/>
          <w:lang w:val="es-CR"/>
        </w:rPr>
        <w:t>, lo que evidentemente ha incrementado la entrada en segunda instancia</w:t>
      </w:r>
      <w:r w:rsidR="0005649A">
        <w:rPr>
          <w:rFonts w:ascii="Book Antiqua" w:hAnsi="Book Antiqua" w:cs="Book Antiqua"/>
          <w:snapToGrid w:val="0"/>
          <w:lang w:val="es-CR"/>
        </w:rPr>
        <w:t>,</w:t>
      </w:r>
      <w:r w:rsidR="004F6CB8">
        <w:rPr>
          <w:rFonts w:ascii="Book Antiqua" w:hAnsi="Book Antiqua" w:cs="Book Antiqua"/>
          <w:snapToGrid w:val="0"/>
          <w:lang w:val="es-CR"/>
        </w:rPr>
        <w:t xml:space="preserve"> como puede observarse en el cuadro</w:t>
      </w:r>
      <w:r w:rsidR="0005649A">
        <w:rPr>
          <w:rFonts w:ascii="Book Antiqua" w:hAnsi="Book Antiqua" w:cs="Book Antiqua"/>
          <w:snapToGrid w:val="0"/>
          <w:lang w:val="es-CR"/>
        </w:rPr>
        <w:t xml:space="preserve"> anterior</w:t>
      </w:r>
      <w:r w:rsidR="004F6CB8">
        <w:rPr>
          <w:rFonts w:ascii="Book Antiqua" w:hAnsi="Book Antiqua" w:cs="Book Antiqua"/>
          <w:snapToGrid w:val="0"/>
          <w:lang w:val="es-CR"/>
        </w:rPr>
        <w:t>, en donde la entrada paso de 1914 asuntos (año típico previo a pandemia), a alcanzar casi los 200</w:t>
      </w:r>
      <w:r w:rsidR="00A66D38">
        <w:rPr>
          <w:rFonts w:ascii="Book Antiqua" w:hAnsi="Book Antiqua" w:cs="Book Antiqua"/>
          <w:snapToGrid w:val="0"/>
          <w:lang w:val="es-CR"/>
        </w:rPr>
        <w:t>0</w:t>
      </w:r>
      <w:r w:rsidR="004F6CB8">
        <w:rPr>
          <w:rFonts w:ascii="Book Antiqua" w:hAnsi="Book Antiqua" w:cs="Book Antiqua"/>
          <w:snapToGrid w:val="0"/>
          <w:lang w:val="es-CR"/>
        </w:rPr>
        <w:t xml:space="preserve"> asuntos en 2021, 2022 y lo que se espera para 2023. </w:t>
      </w:r>
      <w:r>
        <w:rPr>
          <w:rFonts w:ascii="Book Antiqua" w:hAnsi="Book Antiqua" w:cs="Book Antiqua"/>
          <w:snapToGrid w:val="0"/>
          <w:lang w:val="es-CR"/>
        </w:rPr>
        <w:t xml:space="preserve">Por lo que una vez finalizados los planes de trabajo, se estabilizaría nuevamente la entrada en el Tribunal. </w:t>
      </w:r>
    </w:p>
    <w:p w14:paraId="2806537C" w14:textId="037ABEFA" w:rsidR="004F6CB8" w:rsidRDefault="004F6CB8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6FD30D3" w14:textId="3168D070" w:rsidR="00E10339" w:rsidRDefault="00E10339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De esos 168 terminados en promedio por mes, 13 finalizan por motivos distintos a sentencia. Finalmente, a fondo se distribuyen en promedio 155 recursos, para una entrada </w:t>
      </w:r>
      <w:r w:rsidRPr="003D51F7">
        <w:rPr>
          <w:rFonts w:ascii="Book Antiqua" w:hAnsi="Book Antiqua" w:cs="Book Antiqua"/>
          <w:snapToGrid w:val="0"/>
          <w:lang w:val="es-CR"/>
        </w:rPr>
        <w:t>por persona juzgadora</w:t>
      </w:r>
      <w:r>
        <w:rPr>
          <w:rFonts w:ascii="Book Antiqua" w:hAnsi="Book Antiqua" w:cs="Book Antiqua"/>
          <w:snapToGrid w:val="0"/>
          <w:lang w:val="es-CR"/>
        </w:rPr>
        <w:t xml:space="preserve"> de fondo de 26, de los cuales finalizan por sentencia 2</w:t>
      </w:r>
      <w:r w:rsidR="003F345B">
        <w:rPr>
          <w:rFonts w:ascii="Book Antiqua" w:hAnsi="Book Antiqua" w:cs="Book Antiqua"/>
          <w:snapToGrid w:val="0"/>
          <w:lang w:val="es-CR"/>
        </w:rPr>
        <w:t>6</w:t>
      </w:r>
      <w:r w:rsidR="00154C1F">
        <w:rPr>
          <w:rFonts w:ascii="Book Antiqua" w:hAnsi="Book Antiqua" w:cs="Book Antiqua"/>
          <w:snapToGrid w:val="0"/>
          <w:lang w:val="es-CR"/>
        </w:rPr>
        <w:t xml:space="preserve"> recursos</w:t>
      </w:r>
      <w:r>
        <w:rPr>
          <w:rFonts w:ascii="Book Antiqua" w:hAnsi="Book Antiqua" w:cs="Book Antiqua"/>
          <w:snapToGrid w:val="0"/>
          <w:lang w:val="es-CR"/>
        </w:rPr>
        <w:t xml:space="preserve">; es decir, </w:t>
      </w:r>
      <w:r w:rsidRPr="003D51F7">
        <w:rPr>
          <w:rFonts w:ascii="Book Antiqua" w:hAnsi="Book Antiqua" w:cs="Book Antiqua"/>
          <w:snapToGrid w:val="0"/>
          <w:u w:val="single"/>
          <w:lang w:val="es-CR"/>
        </w:rPr>
        <w:t xml:space="preserve">logran cubrir </w:t>
      </w:r>
      <w:r w:rsidR="003F345B">
        <w:rPr>
          <w:rFonts w:ascii="Book Antiqua" w:hAnsi="Book Antiqua" w:cs="Book Antiqua"/>
          <w:snapToGrid w:val="0"/>
          <w:u w:val="single"/>
          <w:lang w:val="es-CR"/>
        </w:rPr>
        <w:t>el 100% de</w:t>
      </w:r>
      <w:r>
        <w:rPr>
          <w:rFonts w:ascii="Book Antiqua" w:hAnsi="Book Antiqua" w:cs="Book Antiqua"/>
          <w:snapToGrid w:val="0"/>
          <w:u w:val="single"/>
          <w:lang w:val="es-CR"/>
        </w:rPr>
        <w:t xml:space="preserve"> </w:t>
      </w:r>
      <w:r w:rsidRPr="003D51F7">
        <w:rPr>
          <w:rFonts w:ascii="Book Antiqua" w:hAnsi="Book Antiqua" w:cs="Book Antiqua"/>
          <w:snapToGrid w:val="0"/>
          <w:u w:val="single"/>
          <w:lang w:val="es-CR"/>
        </w:rPr>
        <w:t>la entrada con la cantidad de personal actual</w:t>
      </w:r>
      <w:r w:rsidR="003F345B">
        <w:rPr>
          <w:rFonts w:ascii="Book Antiqua" w:hAnsi="Book Antiqua" w:cs="Book Antiqua"/>
          <w:snapToGrid w:val="0"/>
          <w:lang w:val="es-CR"/>
        </w:rPr>
        <w:t xml:space="preserve">, por lo que la entrada actual </w:t>
      </w:r>
      <w:r w:rsidR="001C092E">
        <w:rPr>
          <w:rFonts w:ascii="Book Antiqua" w:hAnsi="Book Antiqua" w:cs="Book Antiqua"/>
          <w:snapToGrid w:val="0"/>
          <w:lang w:val="es-CR"/>
        </w:rPr>
        <w:t xml:space="preserve">no justifica la asignación de personal adicional. </w:t>
      </w:r>
    </w:p>
    <w:p w14:paraId="696BC20D" w14:textId="77777777" w:rsidR="00E10339" w:rsidRPr="002F6D89" w:rsidRDefault="00E10339" w:rsidP="002F6D89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2297938E" w14:textId="19464D39" w:rsidR="00F06C5A" w:rsidRPr="004F6CB8" w:rsidRDefault="004F6CB8" w:rsidP="004F6CB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2F6D89">
        <w:rPr>
          <w:rFonts w:ascii="Book Antiqua" w:hAnsi="Book Antiqua"/>
          <w:b/>
          <w:bCs/>
          <w:lang w:val="es-CR"/>
        </w:rPr>
        <w:t xml:space="preserve">La cuota de trabajo actual de 22 </w:t>
      </w:r>
      <w:r w:rsidR="00E10339" w:rsidRPr="002F6D89">
        <w:rPr>
          <w:rFonts w:ascii="Book Antiqua" w:hAnsi="Book Antiqua"/>
          <w:b/>
          <w:bCs/>
          <w:lang w:val="es-CR"/>
        </w:rPr>
        <w:t>recurso</w:t>
      </w:r>
      <w:r w:rsidR="001C092E" w:rsidRPr="002F6D89">
        <w:rPr>
          <w:rFonts w:ascii="Book Antiqua" w:hAnsi="Book Antiqua"/>
          <w:b/>
          <w:bCs/>
          <w:lang w:val="es-CR"/>
        </w:rPr>
        <w:t>s</w:t>
      </w:r>
      <w:r w:rsidR="00E10339" w:rsidRPr="002F6D89">
        <w:rPr>
          <w:rFonts w:ascii="Book Antiqua" w:hAnsi="Book Antiqua"/>
          <w:b/>
          <w:bCs/>
          <w:lang w:val="es-CR"/>
        </w:rPr>
        <w:t xml:space="preserve"> terminados</w:t>
      </w:r>
      <w:r w:rsidRPr="002F6D89">
        <w:rPr>
          <w:rFonts w:ascii="Book Antiqua" w:hAnsi="Book Antiqua"/>
          <w:b/>
          <w:bCs/>
          <w:lang w:val="es-CR"/>
        </w:rPr>
        <w:t xml:space="preserve"> mínimo por mes por plaza</w:t>
      </w:r>
      <w:r w:rsidR="00E10339" w:rsidRPr="002F6D89">
        <w:rPr>
          <w:rFonts w:ascii="Book Antiqua" w:hAnsi="Book Antiqua"/>
          <w:b/>
          <w:bCs/>
          <w:lang w:val="es-CR"/>
        </w:rPr>
        <w:t xml:space="preserve"> está</w:t>
      </w:r>
      <w:r w:rsidRPr="002F6D89">
        <w:rPr>
          <w:rFonts w:ascii="Book Antiqua" w:hAnsi="Book Antiqua"/>
          <w:b/>
          <w:bCs/>
          <w:lang w:val="es-CR"/>
        </w:rPr>
        <w:t xml:space="preserve"> siendo objeto de seguimiento</w:t>
      </w:r>
      <w:r w:rsidR="00E10339" w:rsidRPr="002F6D89">
        <w:rPr>
          <w:rFonts w:ascii="Book Antiqua" w:hAnsi="Book Antiqua"/>
          <w:b/>
          <w:bCs/>
          <w:lang w:val="es-CR"/>
        </w:rPr>
        <w:t>. C</w:t>
      </w:r>
      <w:r w:rsidRPr="002F6D89">
        <w:rPr>
          <w:rFonts w:ascii="Book Antiqua" w:hAnsi="Book Antiqua"/>
          <w:b/>
          <w:bCs/>
          <w:lang w:val="es-CR"/>
        </w:rPr>
        <w:t>onforme al histórico, el promedio de sentencias dictadas por persona juzgadora ha sido de 2</w:t>
      </w:r>
      <w:r w:rsidR="003F345B" w:rsidRPr="002F6D89">
        <w:rPr>
          <w:rFonts w:ascii="Book Antiqua" w:hAnsi="Book Antiqua"/>
          <w:b/>
          <w:bCs/>
          <w:lang w:val="es-CR"/>
        </w:rPr>
        <w:t>6</w:t>
      </w:r>
      <w:r w:rsidR="00E10339" w:rsidRPr="002F6D89">
        <w:rPr>
          <w:rFonts w:ascii="Book Antiqua" w:hAnsi="Book Antiqua"/>
          <w:b/>
          <w:bCs/>
          <w:lang w:val="es-CR"/>
        </w:rPr>
        <w:t xml:space="preserve"> por mes</w:t>
      </w:r>
      <w:r w:rsidRPr="002F6D89">
        <w:rPr>
          <w:rFonts w:ascii="Book Antiqua" w:hAnsi="Book Antiqua"/>
          <w:lang w:val="es-CR"/>
        </w:rPr>
        <w:t xml:space="preserve">, tal y como se muestra en el </w:t>
      </w:r>
      <w:r w:rsidR="001F3CE9" w:rsidRPr="004F6CB8">
        <w:rPr>
          <w:rFonts w:ascii="Book Antiqua" w:hAnsi="Book Antiqua" w:cs="Book Antiqua"/>
          <w:snapToGrid w:val="0"/>
          <w:lang w:val="es-CR"/>
        </w:rPr>
        <w:t xml:space="preserve">cuadro </w:t>
      </w:r>
      <w:r w:rsidR="00B43E57" w:rsidRPr="002F6D89">
        <w:rPr>
          <w:rFonts w:ascii="Book Antiqua" w:hAnsi="Book Antiqua" w:cs="Book Antiqua"/>
          <w:i/>
          <w:iCs/>
          <w:snapToGrid w:val="0"/>
          <w:lang w:val="es-CR"/>
        </w:rPr>
        <w:t>“</w:t>
      </w:r>
      <w:r w:rsidR="001F3CE9" w:rsidRPr="002F6D89">
        <w:rPr>
          <w:rFonts w:ascii="Book Antiqua" w:hAnsi="Book Antiqua" w:cs="Book Antiqua"/>
          <w:i/>
          <w:iCs/>
          <w:snapToGrid w:val="0"/>
          <w:lang w:val="es-CR"/>
        </w:rPr>
        <w:t>4</w:t>
      </w:r>
      <w:r w:rsidR="001F3CE9" w:rsidRPr="002F6D89">
        <w:rPr>
          <w:rFonts w:ascii="Book Antiqua" w:hAnsi="Book Antiqua"/>
          <w:i/>
          <w:iCs/>
        </w:rPr>
        <w:t xml:space="preserve"> </w:t>
      </w:r>
      <w:r w:rsidR="00B43E57" w:rsidRPr="002F6D89">
        <w:rPr>
          <w:rFonts w:ascii="Book Antiqua" w:hAnsi="Book Antiqua"/>
          <w:i/>
          <w:iCs/>
        </w:rPr>
        <w:t>Cantidad sentencias dictadas por materia Tribunal de Familia, 2019 al Primer Semestre 2023</w:t>
      </w:r>
      <w:r w:rsidR="00C0610D">
        <w:rPr>
          <w:rFonts w:ascii="Book Antiqua" w:hAnsi="Book Antiqua"/>
        </w:rPr>
        <w:t xml:space="preserve">. </w:t>
      </w:r>
      <w:r w:rsidR="00EF2939">
        <w:rPr>
          <w:rFonts w:ascii="Book Antiqua" w:hAnsi="Book Antiqua" w:cs="Book Antiqua"/>
          <w:snapToGrid w:val="0"/>
          <w:lang w:val="es-CR"/>
        </w:rPr>
        <w:t>El desglose de la cantidad de sentencias dictadas en ese periodo</w:t>
      </w:r>
      <w:r w:rsidR="00E10339">
        <w:rPr>
          <w:rFonts w:ascii="Book Antiqua" w:hAnsi="Book Antiqua" w:cs="Book Antiqua"/>
          <w:snapToGrid w:val="0"/>
          <w:lang w:val="es-CR"/>
        </w:rPr>
        <w:t>,</w:t>
      </w:r>
      <w:r w:rsidR="00EF2939">
        <w:rPr>
          <w:rFonts w:ascii="Book Antiqua" w:hAnsi="Book Antiqua" w:cs="Book Antiqua"/>
          <w:snapToGrid w:val="0"/>
          <w:lang w:val="es-CR"/>
        </w:rPr>
        <w:t xml:space="preserve"> por materia es el siguiente:</w:t>
      </w:r>
    </w:p>
    <w:p w14:paraId="49DDBE03" w14:textId="77777777" w:rsidR="004E75AC" w:rsidRDefault="004E75AC" w:rsidP="004E75AC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49D44105" w14:textId="39F3762D" w:rsidR="0087422C" w:rsidRDefault="0095477E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Se propone </w:t>
      </w:r>
      <w:r w:rsidR="00EF2939">
        <w:rPr>
          <w:rFonts w:ascii="Book Antiqua" w:hAnsi="Book Antiqua" w:cs="Book Antiqua"/>
          <w:snapToGrid w:val="0"/>
          <w:lang w:val="es-CR"/>
        </w:rPr>
        <w:t xml:space="preserve">entonces </w:t>
      </w:r>
      <w:r w:rsidRPr="002F6D89">
        <w:rPr>
          <w:rFonts w:ascii="Book Antiqua" w:hAnsi="Book Antiqua" w:cs="Book Antiqua"/>
          <w:snapToGrid w:val="0"/>
          <w:u w:val="single"/>
          <w:lang w:val="es-CR"/>
        </w:rPr>
        <w:t>ajustar la cuota</w:t>
      </w:r>
      <w:r w:rsidR="001C68B2">
        <w:rPr>
          <w:rFonts w:ascii="Book Antiqua" w:hAnsi="Book Antiqua" w:cs="Book Antiqua"/>
          <w:snapToGrid w:val="0"/>
          <w:u w:val="single"/>
          <w:lang w:val="es-CR"/>
        </w:rPr>
        <w:t>, considerando e</w:t>
      </w:r>
      <w:r w:rsidR="00EF2939" w:rsidRPr="002F6D89">
        <w:rPr>
          <w:rFonts w:ascii="Book Antiqua" w:hAnsi="Book Antiqua" w:cs="Book Antiqua"/>
          <w:snapToGrid w:val="0"/>
          <w:u w:val="single"/>
          <w:lang w:val="es-CR"/>
        </w:rPr>
        <w:t>l histórico</w:t>
      </w:r>
      <w:r w:rsidR="001C68B2">
        <w:rPr>
          <w:rFonts w:ascii="Book Antiqua" w:hAnsi="Book Antiqua" w:cs="Book Antiqua"/>
          <w:snapToGrid w:val="0"/>
          <w:lang w:val="es-CR"/>
        </w:rPr>
        <w:t xml:space="preserve"> a </w:t>
      </w:r>
      <w:r w:rsidR="00EF2939">
        <w:rPr>
          <w:rFonts w:ascii="Book Antiqua" w:hAnsi="Book Antiqua" w:cs="Book Antiqua"/>
          <w:snapToGrid w:val="0"/>
          <w:lang w:val="es-CR"/>
        </w:rPr>
        <w:t xml:space="preserve">mínimo </w:t>
      </w:r>
      <w:r w:rsidR="00BA24F3">
        <w:rPr>
          <w:rFonts w:ascii="Book Antiqua" w:hAnsi="Book Antiqua" w:cs="Book Antiqua"/>
          <w:snapToGrid w:val="0"/>
          <w:lang w:val="es-CR"/>
        </w:rPr>
        <w:t>2</w:t>
      </w:r>
      <w:r w:rsidR="001C68B2">
        <w:rPr>
          <w:rFonts w:ascii="Book Antiqua" w:hAnsi="Book Antiqua" w:cs="Book Antiqua"/>
          <w:snapToGrid w:val="0"/>
          <w:lang w:val="es-CR"/>
        </w:rPr>
        <w:t>6</w:t>
      </w:r>
      <w:r w:rsidR="00EF2939">
        <w:rPr>
          <w:rFonts w:ascii="Book Antiqua" w:hAnsi="Book Antiqua" w:cs="Book Antiqua"/>
          <w:snapToGrid w:val="0"/>
          <w:lang w:val="es-CR"/>
        </w:rPr>
        <w:t xml:space="preserve"> sentencias</w:t>
      </w:r>
      <w:r w:rsidR="00BA24F3">
        <w:rPr>
          <w:rFonts w:ascii="Book Antiqua" w:hAnsi="Book Antiqua" w:cs="Book Antiqua"/>
          <w:snapToGrid w:val="0"/>
          <w:lang w:val="es-CR"/>
        </w:rPr>
        <w:t xml:space="preserve"> mensuales por persona juzgadora</w:t>
      </w:r>
      <w:r w:rsidR="00EF2939">
        <w:rPr>
          <w:rFonts w:ascii="Book Antiqua" w:hAnsi="Book Antiqua" w:cs="Book Antiqua"/>
          <w:snapToGrid w:val="0"/>
          <w:lang w:val="es-CR"/>
        </w:rPr>
        <w:t xml:space="preserve"> de fondo</w:t>
      </w:r>
      <w:r w:rsidR="002D6629">
        <w:rPr>
          <w:rFonts w:ascii="Book Antiqua" w:hAnsi="Book Antiqua" w:cs="Book Antiqua"/>
          <w:snapToGrid w:val="0"/>
          <w:lang w:val="es-CR"/>
        </w:rPr>
        <w:t>, desglosada en 1</w:t>
      </w:r>
      <w:r w:rsidR="001C68B2">
        <w:rPr>
          <w:rFonts w:ascii="Book Antiqua" w:hAnsi="Book Antiqua" w:cs="Book Antiqua"/>
          <w:snapToGrid w:val="0"/>
          <w:lang w:val="es-CR"/>
        </w:rPr>
        <w:t>7</w:t>
      </w:r>
      <w:r w:rsidR="002D6629">
        <w:rPr>
          <w:rFonts w:ascii="Book Antiqua" w:hAnsi="Book Antiqua" w:cs="Book Antiqua"/>
          <w:snapToGrid w:val="0"/>
          <w:lang w:val="es-CR"/>
        </w:rPr>
        <w:t xml:space="preserve"> </w:t>
      </w:r>
      <w:r w:rsidR="0013507A">
        <w:rPr>
          <w:rFonts w:ascii="Book Antiqua" w:hAnsi="Book Antiqua" w:cs="Book Antiqua"/>
          <w:snapToGrid w:val="0"/>
          <w:lang w:val="es-CR"/>
        </w:rPr>
        <w:t xml:space="preserve">sentencias en familia y 9 </w:t>
      </w:r>
      <w:r w:rsidR="00E828BB">
        <w:rPr>
          <w:rFonts w:ascii="Book Antiqua" w:hAnsi="Book Antiqua" w:cs="Book Antiqua"/>
          <w:snapToGrid w:val="0"/>
          <w:lang w:val="es-CR"/>
        </w:rPr>
        <w:t>en violencia doméstica</w:t>
      </w:r>
      <w:r w:rsidR="002154C5">
        <w:rPr>
          <w:rFonts w:ascii="Book Antiqua" w:hAnsi="Book Antiqua" w:cs="Book Antiqua"/>
          <w:snapToGrid w:val="0"/>
          <w:lang w:val="es-CR"/>
        </w:rPr>
        <w:t>.</w:t>
      </w:r>
      <w:r w:rsidR="002E674C"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3163347C" w14:textId="46D1CFA0" w:rsidR="00BA24F3" w:rsidRDefault="00BA24F3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A171665" w14:textId="73CD1EB7" w:rsidR="001C68B2" w:rsidRDefault="002E674C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De alcanzar el fallo por sentencia de 26 sentencias por persona juzgadora de fondo, al mes en total se terminarían por sentencia 156 recursos (26x6=156), más 13 recursos que en promedio finalizan al mes por motivos de término distintos a sentencia, el total de terminados esperado mensual sería de 169, y se cubriría así el 100% de la entrada. </w:t>
      </w:r>
    </w:p>
    <w:p w14:paraId="32A967CC" w14:textId="77777777" w:rsidR="002E674C" w:rsidRDefault="002E674C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F3BEB54" w14:textId="74798038" w:rsidR="00307D1A" w:rsidRDefault="001C092E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El Tribunal </w:t>
      </w:r>
      <w:r w:rsidRPr="002F6D89">
        <w:rPr>
          <w:rFonts w:ascii="Book Antiqua" w:hAnsi="Book Antiqua" w:cs="Book Antiqua"/>
          <w:b/>
          <w:bCs/>
          <w:snapToGrid w:val="0"/>
          <w:lang w:val="es-CR"/>
        </w:rPr>
        <w:t>mantiene seguimiento como parte del Modelo de Sostenibilidad y Seguimiento institucional,</w:t>
      </w:r>
      <w:r>
        <w:rPr>
          <w:rFonts w:ascii="Book Antiqua" w:hAnsi="Book Antiqua" w:cs="Book Antiqua"/>
          <w:snapToGrid w:val="0"/>
          <w:lang w:val="es-CR"/>
        </w:rPr>
        <w:t xml:space="preserve"> por lo que el equipo de mejora debe velar con la realización de planes remediales</w:t>
      </w:r>
      <w:r w:rsidR="001C68B2">
        <w:rPr>
          <w:rFonts w:ascii="Book Antiqua" w:hAnsi="Book Antiqua" w:cs="Book Antiqua"/>
          <w:snapToGrid w:val="0"/>
          <w:lang w:val="es-CR"/>
        </w:rPr>
        <w:t xml:space="preserve"> </w:t>
      </w:r>
      <w:r w:rsidR="003F345B">
        <w:rPr>
          <w:rFonts w:ascii="Book Antiqua" w:hAnsi="Book Antiqua" w:cs="Book Antiqua"/>
          <w:snapToGrid w:val="0"/>
          <w:lang w:val="es-CR"/>
        </w:rPr>
        <w:t xml:space="preserve">de ser necesario </w:t>
      </w:r>
      <w:r>
        <w:rPr>
          <w:rFonts w:ascii="Book Antiqua" w:hAnsi="Book Antiqua" w:cs="Book Antiqua"/>
          <w:snapToGrid w:val="0"/>
          <w:lang w:val="es-CR"/>
        </w:rPr>
        <w:t>y la depuración constante del circulante</w:t>
      </w:r>
      <w:r w:rsidR="001C68B2">
        <w:rPr>
          <w:rFonts w:ascii="Book Antiqua" w:hAnsi="Book Antiqua" w:cs="Book Antiqua"/>
          <w:snapToGrid w:val="0"/>
          <w:lang w:val="es-CR"/>
        </w:rPr>
        <w:t xml:space="preserve">. 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6733CC74" w14:textId="77777777" w:rsidR="005013C5" w:rsidRDefault="005013C5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ECF4497" w14:textId="4C097909" w:rsidR="00D12BB1" w:rsidRDefault="00D12BB1" w:rsidP="00DE0526">
      <w:pPr>
        <w:pStyle w:val="Ttulo2"/>
        <w:spacing w:line="276" w:lineRule="auto"/>
        <w:rPr>
          <w:b/>
          <w:bCs/>
          <w:i/>
          <w:iCs/>
          <w:sz w:val="24"/>
          <w:szCs w:val="24"/>
          <w:lang w:val="es-CR"/>
        </w:rPr>
      </w:pPr>
      <w:r>
        <w:rPr>
          <w:b/>
          <w:bCs/>
          <w:i/>
          <w:iCs/>
          <w:sz w:val="24"/>
          <w:szCs w:val="24"/>
          <w:lang w:val="es-CR"/>
        </w:rPr>
        <w:t xml:space="preserve">4.3 </w:t>
      </w:r>
      <w:r w:rsidRPr="00D12BB1">
        <w:rPr>
          <w:b/>
          <w:bCs/>
          <w:i/>
          <w:iCs/>
          <w:sz w:val="24"/>
          <w:szCs w:val="24"/>
          <w:lang w:val="es-CR"/>
        </w:rPr>
        <w:t xml:space="preserve">Estructura </w:t>
      </w:r>
      <w:r>
        <w:rPr>
          <w:b/>
          <w:bCs/>
          <w:i/>
          <w:iCs/>
          <w:sz w:val="24"/>
          <w:szCs w:val="24"/>
          <w:lang w:val="es-CR"/>
        </w:rPr>
        <w:t xml:space="preserve">organizacional </w:t>
      </w:r>
    </w:p>
    <w:p w14:paraId="208744A7" w14:textId="77777777" w:rsidR="00D12BB1" w:rsidRDefault="00D12BB1" w:rsidP="00DE0526">
      <w:pPr>
        <w:spacing w:line="276" w:lineRule="auto"/>
        <w:rPr>
          <w:lang w:val="es-CR"/>
        </w:rPr>
      </w:pPr>
    </w:p>
    <w:p w14:paraId="00616E73" w14:textId="77777777" w:rsidR="002B6844" w:rsidRDefault="00821D1A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D</w:t>
      </w:r>
      <w:r w:rsidR="00D12BB1" w:rsidRPr="00D12BB1">
        <w:rPr>
          <w:rFonts w:ascii="Book Antiqua" w:hAnsi="Book Antiqua" w:cs="Book Antiqua"/>
          <w:snapToGrid w:val="0"/>
          <w:lang w:val="es-CR"/>
        </w:rPr>
        <w:t xml:space="preserve">e acuerdo </w:t>
      </w:r>
      <w:r w:rsidR="00C27776">
        <w:rPr>
          <w:rFonts w:ascii="Book Antiqua" w:hAnsi="Book Antiqua" w:cs="Book Antiqua"/>
          <w:snapToGrid w:val="0"/>
          <w:lang w:val="es-CR"/>
        </w:rPr>
        <w:t xml:space="preserve">con lo aprobado y comunicado por el Consejo de Jueces y considerando </w:t>
      </w:r>
      <w:r>
        <w:rPr>
          <w:rFonts w:ascii="Book Antiqua" w:hAnsi="Book Antiqua" w:cs="Book Antiqua"/>
          <w:snapToGrid w:val="0"/>
          <w:lang w:val="es-CR"/>
        </w:rPr>
        <w:t>el</w:t>
      </w:r>
      <w:r w:rsidR="00D12BB1" w:rsidRPr="00D12BB1">
        <w:rPr>
          <w:rFonts w:ascii="Book Antiqua" w:hAnsi="Book Antiqua" w:cs="Book Antiqua"/>
          <w:snapToGrid w:val="0"/>
          <w:lang w:val="es-CR"/>
        </w:rPr>
        <w:t xml:space="preserve"> recurso humano </w:t>
      </w:r>
      <w:r w:rsidR="00D12BB1">
        <w:rPr>
          <w:rFonts w:ascii="Book Antiqua" w:hAnsi="Book Antiqua" w:cs="Book Antiqua"/>
          <w:snapToGrid w:val="0"/>
          <w:lang w:val="es-CR"/>
        </w:rPr>
        <w:t>ordinario</w:t>
      </w:r>
      <w:r>
        <w:rPr>
          <w:rFonts w:ascii="Book Antiqua" w:hAnsi="Book Antiqua" w:cs="Book Antiqua"/>
          <w:snapToGrid w:val="0"/>
          <w:lang w:val="es-CR"/>
        </w:rPr>
        <w:t xml:space="preserve"> del tribunal</w:t>
      </w:r>
      <w:r w:rsidR="00E13D55">
        <w:rPr>
          <w:rFonts w:ascii="Book Antiqua" w:hAnsi="Book Antiqua" w:cs="Book Antiqua"/>
          <w:snapToGrid w:val="0"/>
          <w:lang w:val="es-CR"/>
        </w:rPr>
        <w:t xml:space="preserve">, </w:t>
      </w:r>
      <w:r w:rsidR="00C27776">
        <w:rPr>
          <w:rFonts w:ascii="Book Antiqua" w:hAnsi="Book Antiqua" w:cs="Book Antiqua"/>
          <w:snapToGrid w:val="0"/>
          <w:lang w:val="es-CR"/>
        </w:rPr>
        <w:t>la</w:t>
      </w:r>
      <w:r w:rsidR="00E13D55">
        <w:rPr>
          <w:rFonts w:ascii="Book Antiqua" w:hAnsi="Book Antiqua" w:cs="Book Antiqua"/>
          <w:snapToGrid w:val="0"/>
          <w:lang w:val="es-CR"/>
        </w:rPr>
        <w:t xml:space="preserve"> estructura de trabajo</w:t>
      </w:r>
      <w:r w:rsidR="00C27776">
        <w:rPr>
          <w:rFonts w:ascii="Book Antiqua" w:hAnsi="Book Antiqua" w:cs="Book Antiqua"/>
          <w:snapToGrid w:val="0"/>
          <w:lang w:val="es-CR"/>
        </w:rPr>
        <w:t xml:space="preserve"> actual y vigente desde el 17 de julio 2023 es la siguiente:</w:t>
      </w:r>
    </w:p>
    <w:p w14:paraId="34D6D299" w14:textId="432B3874" w:rsidR="00206D22" w:rsidRDefault="00206D22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C21A0CA" w14:textId="77777777" w:rsidR="00A50728" w:rsidRDefault="00A50728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EFB628E" w14:textId="78B7A4E3" w:rsidR="00D12BB1" w:rsidRPr="00821D1A" w:rsidRDefault="00D12BB1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="00DA1A27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7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5D008FE4" w14:textId="77777777" w:rsidR="00D12BB1" w:rsidRDefault="00D12BB1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Estructura Organizacional Propuesta </w:t>
      </w:r>
      <w:r w:rsidR="00A25966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del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Tribunal de Familia</w:t>
      </w:r>
    </w:p>
    <w:tbl>
      <w:tblPr>
        <w:tblW w:w="7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300"/>
        <w:gridCol w:w="3040"/>
      </w:tblGrid>
      <w:tr w:rsidR="00A25966" w:rsidRPr="00C27776" w14:paraId="174BDBFC" w14:textId="77777777" w:rsidTr="00E54F0A">
        <w:trPr>
          <w:trHeight w:val="340"/>
          <w:jc w:val="center"/>
        </w:trPr>
        <w:tc>
          <w:tcPr>
            <w:tcW w:w="7320" w:type="dxa"/>
            <w:gridSpan w:val="3"/>
            <w:shd w:val="clear" w:color="000000" w:fill="002060"/>
            <w:noWrap/>
            <w:vAlign w:val="center"/>
            <w:hideMark/>
          </w:tcPr>
          <w:p w14:paraId="799D0168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 xml:space="preserve">Tribunal de Familia </w:t>
            </w:r>
          </w:p>
        </w:tc>
      </w:tr>
      <w:tr w:rsidR="00A25966" w:rsidRPr="00C27776" w14:paraId="3EB6CC27" w14:textId="77777777" w:rsidTr="00E54F0A">
        <w:trPr>
          <w:trHeight w:val="340"/>
          <w:jc w:val="center"/>
        </w:trPr>
        <w:tc>
          <w:tcPr>
            <w:tcW w:w="1980" w:type="dxa"/>
            <w:shd w:val="clear" w:color="000000" w:fill="E2EFDA"/>
            <w:vAlign w:val="center"/>
            <w:hideMark/>
          </w:tcPr>
          <w:p w14:paraId="544306EC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Puesto Trabajo</w:t>
            </w:r>
          </w:p>
        </w:tc>
        <w:tc>
          <w:tcPr>
            <w:tcW w:w="2300" w:type="dxa"/>
            <w:shd w:val="clear" w:color="000000" w:fill="E2EFDA"/>
            <w:vAlign w:val="center"/>
            <w:hideMark/>
          </w:tcPr>
          <w:p w14:paraId="2A6D644D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Sección</w:t>
            </w:r>
          </w:p>
        </w:tc>
        <w:tc>
          <w:tcPr>
            <w:tcW w:w="3040" w:type="dxa"/>
            <w:shd w:val="clear" w:color="000000" w:fill="E2EFDA"/>
            <w:vAlign w:val="center"/>
            <w:hideMark/>
          </w:tcPr>
          <w:p w14:paraId="41ADAC46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b/>
                <w:bCs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Puesto Trabajo</w:t>
            </w:r>
          </w:p>
        </w:tc>
      </w:tr>
      <w:tr w:rsidR="00A25966" w:rsidRPr="00C27776" w14:paraId="7007A0F9" w14:textId="77777777" w:rsidTr="00E54F0A">
        <w:trPr>
          <w:trHeight w:val="34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05C2BC07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1 </w:t>
            </w:r>
          </w:p>
        </w:tc>
        <w:tc>
          <w:tcPr>
            <w:tcW w:w="2300" w:type="dxa"/>
            <w:vMerge w:val="restart"/>
            <w:shd w:val="clear" w:color="auto" w:fill="auto"/>
            <w:vAlign w:val="center"/>
            <w:hideMark/>
          </w:tcPr>
          <w:p w14:paraId="1AB41370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Sección Colegiada I</w:t>
            </w: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095A80B0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1 </w:t>
            </w:r>
          </w:p>
        </w:tc>
      </w:tr>
      <w:tr w:rsidR="00A25966" w:rsidRPr="00C27776" w14:paraId="5314DDC9" w14:textId="77777777" w:rsidTr="00E54F0A">
        <w:trPr>
          <w:trHeight w:val="34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6FB763C5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2 </w:t>
            </w:r>
          </w:p>
        </w:tc>
        <w:tc>
          <w:tcPr>
            <w:tcW w:w="2300" w:type="dxa"/>
            <w:vMerge/>
            <w:vAlign w:val="center"/>
            <w:hideMark/>
          </w:tcPr>
          <w:p w14:paraId="697B6B62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3ED38151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2 </w:t>
            </w:r>
          </w:p>
        </w:tc>
      </w:tr>
      <w:tr w:rsidR="00A25966" w:rsidRPr="00C27776" w14:paraId="5A33668E" w14:textId="77777777" w:rsidTr="00E54F0A">
        <w:trPr>
          <w:trHeight w:val="340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628D4E4B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3 </w:t>
            </w:r>
          </w:p>
        </w:tc>
        <w:tc>
          <w:tcPr>
            <w:tcW w:w="2300" w:type="dxa"/>
            <w:vMerge/>
            <w:vAlign w:val="center"/>
            <w:hideMark/>
          </w:tcPr>
          <w:p w14:paraId="62019120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71295875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3 </w:t>
            </w:r>
          </w:p>
        </w:tc>
      </w:tr>
      <w:tr w:rsidR="00A25966" w:rsidRPr="00C27776" w14:paraId="639C458E" w14:textId="77777777" w:rsidTr="00E54F0A">
        <w:trPr>
          <w:trHeight w:val="340"/>
          <w:jc w:val="center"/>
        </w:trPr>
        <w:tc>
          <w:tcPr>
            <w:tcW w:w="1980" w:type="dxa"/>
            <w:shd w:val="clear" w:color="000000" w:fill="FFFFFF"/>
            <w:vAlign w:val="center"/>
            <w:hideMark/>
          </w:tcPr>
          <w:p w14:paraId="00F23EB7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 o Jueza 4 </w:t>
            </w:r>
          </w:p>
        </w:tc>
        <w:tc>
          <w:tcPr>
            <w:tcW w:w="2300" w:type="dxa"/>
            <w:vMerge w:val="restart"/>
            <w:shd w:val="clear" w:color="auto" w:fill="auto"/>
            <w:vAlign w:val="center"/>
            <w:hideMark/>
          </w:tcPr>
          <w:p w14:paraId="685C9FE3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Sección Colegiada II</w:t>
            </w: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446EA427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1 </w:t>
            </w:r>
          </w:p>
        </w:tc>
      </w:tr>
      <w:tr w:rsidR="00A25966" w:rsidRPr="00C27776" w14:paraId="1C9217FD" w14:textId="77777777" w:rsidTr="00E54F0A">
        <w:trPr>
          <w:trHeight w:val="340"/>
          <w:jc w:val="center"/>
        </w:trPr>
        <w:tc>
          <w:tcPr>
            <w:tcW w:w="1980" w:type="dxa"/>
            <w:shd w:val="clear" w:color="000000" w:fill="FFFFFF"/>
            <w:vAlign w:val="center"/>
            <w:hideMark/>
          </w:tcPr>
          <w:p w14:paraId="7D254D2C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 o Jueza 5 </w:t>
            </w:r>
          </w:p>
        </w:tc>
        <w:tc>
          <w:tcPr>
            <w:tcW w:w="2300" w:type="dxa"/>
            <w:vMerge/>
            <w:vAlign w:val="center"/>
            <w:hideMark/>
          </w:tcPr>
          <w:p w14:paraId="1B0E831A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16C84880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2 </w:t>
            </w:r>
          </w:p>
        </w:tc>
      </w:tr>
      <w:tr w:rsidR="00A25966" w:rsidRPr="00C27776" w14:paraId="394F5BE1" w14:textId="77777777" w:rsidTr="00E54F0A">
        <w:trPr>
          <w:trHeight w:val="340"/>
          <w:jc w:val="center"/>
        </w:trPr>
        <w:tc>
          <w:tcPr>
            <w:tcW w:w="1980" w:type="dxa"/>
            <w:shd w:val="clear" w:color="000000" w:fill="FFFFFF"/>
            <w:vAlign w:val="center"/>
            <w:hideMark/>
          </w:tcPr>
          <w:p w14:paraId="2BAF154F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6 </w:t>
            </w:r>
          </w:p>
        </w:tc>
        <w:tc>
          <w:tcPr>
            <w:tcW w:w="2300" w:type="dxa"/>
            <w:vMerge/>
            <w:vAlign w:val="center"/>
            <w:hideMark/>
          </w:tcPr>
          <w:p w14:paraId="76D14DB7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3040" w:type="dxa"/>
            <w:shd w:val="clear" w:color="000000" w:fill="FFFFFF"/>
            <w:vAlign w:val="center"/>
            <w:hideMark/>
          </w:tcPr>
          <w:p w14:paraId="569F5366" w14:textId="77777777" w:rsidR="00A25966" w:rsidRPr="00DE0526" w:rsidRDefault="00A25966" w:rsidP="00C2777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Técnica o Técnico Judicial 3 </w:t>
            </w:r>
          </w:p>
        </w:tc>
      </w:tr>
      <w:tr w:rsidR="00A25966" w:rsidRPr="00C27776" w14:paraId="5B81E86F" w14:textId="77777777" w:rsidTr="00E54F0A">
        <w:trPr>
          <w:trHeight w:val="340"/>
          <w:jc w:val="center"/>
        </w:trPr>
        <w:tc>
          <w:tcPr>
            <w:tcW w:w="7320" w:type="dxa"/>
            <w:gridSpan w:val="3"/>
            <w:shd w:val="clear" w:color="000000" w:fill="FFFFFF"/>
            <w:vAlign w:val="center"/>
            <w:hideMark/>
          </w:tcPr>
          <w:p w14:paraId="348488D3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Jueza o Juez de Trámite  </w:t>
            </w:r>
          </w:p>
        </w:tc>
      </w:tr>
      <w:tr w:rsidR="00A25966" w:rsidRPr="00C27776" w14:paraId="2EB4AE37" w14:textId="77777777" w:rsidTr="00E54F0A">
        <w:trPr>
          <w:trHeight w:val="340"/>
          <w:jc w:val="center"/>
        </w:trPr>
        <w:tc>
          <w:tcPr>
            <w:tcW w:w="7320" w:type="dxa"/>
            <w:gridSpan w:val="3"/>
            <w:shd w:val="clear" w:color="000000" w:fill="FFFFFF"/>
            <w:vAlign w:val="center"/>
            <w:hideMark/>
          </w:tcPr>
          <w:p w14:paraId="21BEC5BD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Coordinadora o Coordinador Judicial</w:t>
            </w:r>
          </w:p>
        </w:tc>
      </w:tr>
      <w:tr w:rsidR="00A25966" w:rsidRPr="00C27776" w14:paraId="740874AD" w14:textId="77777777" w:rsidTr="00E54F0A">
        <w:trPr>
          <w:trHeight w:val="340"/>
          <w:jc w:val="center"/>
        </w:trPr>
        <w:tc>
          <w:tcPr>
            <w:tcW w:w="7320" w:type="dxa"/>
            <w:gridSpan w:val="3"/>
            <w:shd w:val="clear" w:color="000000" w:fill="FFFFFF"/>
            <w:vAlign w:val="center"/>
            <w:hideMark/>
          </w:tcPr>
          <w:p w14:paraId="648C438D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Técnica o Técnico Judicial 4 (Manifestador)</w:t>
            </w:r>
          </w:p>
        </w:tc>
      </w:tr>
      <w:tr w:rsidR="00A25966" w:rsidRPr="00C27776" w14:paraId="21F5E4ED" w14:textId="77777777" w:rsidTr="00E54F0A">
        <w:trPr>
          <w:trHeight w:val="340"/>
          <w:jc w:val="center"/>
        </w:trPr>
        <w:tc>
          <w:tcPr>
            <w:tcW w:w="7320" w:type="dxa"/>
            <w:gridSpan w:val="3"/>
            <w:shd w:val="clear" w:color="000000" w:fill="FFFFFF"/>
            <w:vAlign w:val="center"/>
            <w:hideMark/>
          </w:tcPr>
          <w:p w14:paraId="037105BD" w14:textId="77777777" w:rsidR="00A25966" w:rsidRPr="00DE0526" w:rsidRDefault="00A25966" w:rsidP="00C2777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DE0526">
              <w:rPr>
                <w:rFonts w:ascii="Book Antiqua" w:hAnsi="Book Antiqua" w:cs="Calibri"/>
                <w:i/>
                <w:i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Auxiliar Servicios Generales </w:t>
            </w:r>
          </w:p>
        </w:tc>
      </w:tr>
    </w:tbl>
    <w:p w14:paraId="715C1397" w14:textId="77777777" w:rsidR="00D12BB1" w:rsidRPr="00DE0526" w:rsidRDefault="00651787" w:rsidP="00DE0526">
      <w:pPr>
        <w:spacing w:line="276" w:lineRule="auto"/>
        <w:jc w:val="both"/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</w:pPr>
      <w:r>
        <w:rPr>
          <w:rFonts w:ascii="Book Antiqua" w:hAnsi="Book Antiqua" w:cs="Book Antiqua"/>
          <w:b/>
          <w:bCs/>
          <w:snapToGrid w:val="0"/>
          <w:sz w:val="20"/>
          <w:szCs w:val="20"/>
          <w:lang w:val="es-CR"/>
        </w:rPr>
        <w:t xml:space="preserve">            </w:t>
      </w:r>
      <w:r w:rsidRPr="00DE0526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 xml:space="preserve">    </w:t>
      </w:r>
      <w:r w:rsidR="00D12BB1" w:rsidRPr="00DE0526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>Fuente:</w:t>
      </w:r>
      <w:r w:rsidR="00D12BB1" w:rsidRPr="00DE0526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 xml:space="preserve"> Subproceso de Modernización Institucional-no penal.</w:t>
      </w:r>
    </w:p>
    <w:p w14:paraId="74686A3C" w14:textId="77777777" w:rsidR="00A25966" w:rsidRDefault="00A25966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4C06CAA" w14:textId="383D911A" w:rsidR="001D0225" w:rsidRDefault="00A25966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A25966">
        <w:rPr>
          <w:rFonts w:ascii="Book Antiqua" w:hAnsi="Book Antiqua" w:cs="Book Antiqua"/>
          <w:snapToGrid w:val="0"/>
          <w:lang w:val="es-CR"/>
        </w:rPr>
        <w:t xml:space="preserve">El Tribunal de </w:t>
      </w:r>
      <w:r w:rsidR="003F36CA">
        <w:rPr>
          <w:rFonts w:ascii="Book Antiqua" w:hAnsi="Book Antiqua" w:cs="Book Antiqua"/>
          <w:snapToGrid w:val="0"/>
          <w:lang w:val="es-CR"/>
        </w:rPr>
        <w:t>F</w:t>
      </w:r>
      <w:r w:rsidRPr="00A25966">
        <w:rPr>
          <w:rFonts w:ascii="Book Antiqua" w:hAnsi="Book Antiqua" w:cs="Book Antiqua"/>
          <w:snapToGrid w:val="0"/>
          <w:lang w:val="es-CR"/>
        </w:rPr>
        <w:t>amilia dispon</w:t>
      </w:r>
      <w:r w:rsidR="00C27776">
        <w:rPr>
          <w:rFonts w:ascii="Book Antiqua" w:hAnsi="Book Antiqua" w:cs="Book Antiqua"/>
          <w:snapToGrid w:val="0"/>
          <w:lang w:val="es-CR"/>
        </w:rPr>
        <w:t>e</w:t>
      </w:r>
      <w:r w:rsidRPr="00A25966">
        <w:rPr>
          <w:rFonts w:ascii="Book Antiqua" w:hAnsi="Book Antiqua" w:cs="Book Antiqua"/>
          <w:snapToGrid w:val="0"/>
          <w:lang w:val="es-CR"/>
        </w:rPr>
        <w:t xml:space="preserve"> de dos secciones colegiadas</w:t>
      </w:r>
      <w:r w:rsidR="00C27776">
        <w:rPr>
          <w:rFonts w:ascii="Book Antiqua" w:hAnsi="Book Antiqua" w:cs="Book Antiqua"/>
          <w:snapToGrid w:val="0"/>
          <w:lang w:val="es-CR"/>
        </w:rPr>
        <w:t xml:space="preserve"> formalmente conformada</w:t>
      </w:r>
      <w:r w:rsidRPr="00A25966">
        <w:rPr>
          <w:rFonts w:ascii="Book Antiqua" w:hAnsi="Book Antiqua" w:cs="Book Antiqua"/>
          <w:snapToGrid w:val="0"/>
          <w:lang w:val="es-CR"/>
        </w:rPr>
        <w:t xml:space="preserve">, las cuales </w:t>
      </w:r>
      <w:r w:rsidR="00C27776">
        <w:rPr>
          <w:rFonts w:ascii="Book Antiqua" w:hAnsi="Book Antiqua" w:cs="Book Antiqua"/>
          <w:snapToGrid w:val="0"/>
          <w:lang w:val="es-CR"/>
        </w:rPr>
        <w:t>conocen</w:t>
      </w:r>
      <w:r w:rsidR="00C27776" w:rsidRPr="00A25966">
        <w:rPr>
          <w:rFonts w:ascii="Book Antiqua" w:hAnsi="Book Antiqua" w:cs="Book Antiqua"/>
          <w:snapToGrid w:val="0"/>
          <w:lang w:val="es-CR"/>
        </w:rPr>
        <w:t xml:space="preserve"> </w:t>
      </w:r>
      <w:r w:rsidRPr="00A25966">
        <w:rPr>
          <w:rFonts w:ascii="Book Antiqua" w:hAnsi="Book Antiqua" w:cs="Book Antiqua"/>
          <w:snapToGrid w:val="0"/>
          <w:lang w:val="es-CR"/>
        </w:rPr>
        <w:t xml:space="preserve">los asuntos de familia y violencia doméstica </w:t>
      </w:r>
      <w:r>
        <w:rPr>
          <w:rFonts w:ascii="Book Antiqua" w:hAnsi="Book Antiqua" w:cs="Book Antiqua"/>
          <w:snapToGrid w:val="0"/>
          <w:lang w:val="es-CR"/>
        </w:rPr>
        <w:t xml:space="preserve">y </w:t>
      </w:r>
      <w:r w:rsidRPr="00A25966">
        <w:rPr>
          <w:rFonts w:ascii="Book Antiqua" w:hAnsi="Book Antiqua" w:cs="Book Antiqua"/>
          <w:snapToGrid w:val="0"/>
          <w:lang w:val="es-CR"/>
        </w:rPr>
        <w:t>cada sección trabajará con las tres personas técnicas judiciales.</w:t>
      </w:r>
    </w:p>
    <w:p w14:paraId="4515B31D" w14:textId="77777777" w:rsidR="00A25966" w:rsidRDefault="00A25966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6C8534F3" w14:textId="77777777" w:rsidR="00A25966" w:rsidRDefault="00A25966" w:rsidP="00DE0526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La estructura </w:t>
      </w:r>
      <w:r w:rsidR="006C1C10">
        <w:rPr>
          <w:rFonts w:ascii="Book Antiqua" w:hAnsi="Book Antiqua" w:cs="Book Antiqua"/>
          <w:snapToGrid w:val="0"/>
          <w:lang w:val="es-CR"/>
        </w:rPr>
        <w:t>se ajust</w:t>
      </w:r>
      <w:r w:rsidR="00C27776">
        <w:rPr>
          <w:rFonts w:ascii="Book Antiqua" w:hAnsi="Book Antiqua" w:cs="Book Antiqua"/>
          <w:snapToGrid w:val="0"/>
          <w:lang w:val="es-CR"/>
        </w:rPr>
        <w:t>ó</w:t>
      </w:r>
      <w:r w:rsidR="006C1C10">
        <w:rPr>
          <w:rFonts w:ascii="Book Antiqua" w:hAnsi="Book Antiqua" w:cs="Book Antiqua"/>
          <w:snapToGrid w:val="0"/>
          <w:lang w:val="es-CR"/>
        </w:rPr>
        <w:t xml:space="preserve"> a partir de </w:t>
      </w:r>
      <w:r>
        <w:rPr>
          <w:rFonts w:ascii="Book Antiqua" w:hAnsi="Book Antiqua" w:cs="Book Antiqua"/>
          <w:snapToGrid w:val="0"/>
          <w:lang w:val="es-CR"/>
        </w:rPr>
        <w:t xml:space="preserve">lo indicado por el Dr. Rolando Soto Castro, </w:t>
      </w:r>
      <w:r w:rsidR="006C1C10">
        <w:rPr>
          <w:rFonts w:ascii="Book Antiqua" w:hAnsi="Book Antiqua" w:cs="Book Antiqua"/>
          <w:snapToGrid w:val="0"/>
          <w:lang w:val="es-CR"/>
        </w:rPr>
        <w:t xml:space="preserve">Juez Coordinador del Tribunal de Familia </w:t>
      </w:r>
      <w:r>
        <w:rPr>
          <w:rFonts w:ascii="Book Antiqua" w:hAnsi="Book Antiqua" w:cs="Book Antiqua"/>
          <w:snapToGrid w:val="0"/>
          <w:lang w:val="es-CR"/>
        </w:rPr>
        <w:t>mediante correo electrónico del 12 de julio de 2023</w:t>
      </w:r>
      <w:r w:rsidR="00FE55FE">
        <w:rPr>
          <w:rFonts w:ascii="Book Antiqua" w:hAnsi="Book Antiqua" w:cs="Book Antiqua"/>
          <w:snapToGrid w:val="0"/>
          <w:lang w:val="es-CR"/>
        </w:rPr>
        <w:t xml:space="preserve"> (anexo </w:t>
      </w:r>
      <w:r w:rsidR="004167C0">
        <w:rPr>
          <w:rFonts w:ascii="Book Antiqua" w:hAnsi="Book Antiqua" w:cs="Book Antiqua"/>
          <w:snapToGrid w:val="0"/>
          <w:lang w:val="es-CR"/>
        </w:rPr>
        <w:t>3</w:t>
      </w:r>
      <w:r w:rsidR="00FE55FE">
        <w:rPr>
          <w:rFonts w:ascii="Book Antiqua" w:hAnsi="Book Antiqua" w:cs="Book Antiqua"/>
          <w:snapToGrid w:val="0"/>
          <w:lang w:val="es-CR"/>
        </w:rPr>
        <w:t>)</w:t>
      </w:r>
      <w:r>
        <w:rPr>
          <w:rFonts w:ascii="Book Antiqua" w:hAnsi="Book Antiqua" w:cs="Book Antiqua"/>
          <w:snapToGrid w:val="0"/>
          <w:lang w:val="es-CR"/>
        </w:rPr>
        <w:t>, en el que indic</w:t>
      </w:r>
      <w:r w:rsidR="00C27776">
        <w:rPr>
          <w:rFonts w:ascii="Book Antiqua" w:hAnsi="Book Antiqua" w:cs="Book Antiqua"/>
          <w:snapToGrid w:val="0"/>
          <w:lang w:val="es-CR"/>
        </w:rPr>
        <w:t>ó</w:t>
      </w:r>
      <w:r>
        <w:rPr>
          <w:rFonts w:ascii="Book Antiqua" w:hAnsi="Book Antiqua" w:cs="Book Antiqua"/>
          <w:snapToGrid w:val="0"/>
          <w:lang w:val="es-CR"/>
        </w:rPr>
        <w:t>:</w:t>
      </w:r>
    </w:p>
    <w:p w14:paraId="2A3011C7" w14:textId="77777777" w:rsidR="00651787" w:rsidRPr="00A25966" w:rsidRDefault="00651787" w:rsidP="00DE0526">
      <w:pPr>
        <w:spacing w:line="276" w:lineRule="auto"/>
        <w:ind w:left="567" w:right="567"/>
        <w:jc w:val="both"/>
        <w:rPr>
          <w:rFonts w:ascii="Book Antiqua" w:hAnsi="Book Antiqua" w:cs="Book Antiqua"/>
          <w:i/>
          <w:iCs/>
          <w:snapToGrid w:val="0"/>
          <w:lang w:val="es-CR"/>
        </w:rPr>
      </w:pPr>
    </w:p>
    <w:p w14:paraId="1126BE63" w14:textId="77777777" w:rsidR="00A25966" w:rsidRPr="00DE0526" w:rsidRDefault="006C1C10" w:rsidP="00DE0526">
      <w:pPr>
        <w:spacing w:line="276" w:lineRule="auto"/>
        <w:ind w:left="567" w:right="567"/>
        <w:jc w:val="both"/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</w:pPr>
      <w:r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>“</w:t>
      </w:r>
      <w:r w:rsidR="00A25966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 xml:space="preserve">Debidamente autorizado por el Consejo de </w:t>
      </w:r>
      <w:proofErr w:type="gramStart"/>
      <w:r w:rsidR="00A25966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>jueces y juezas</w:t>
      </w:r>
      <w:proofErr w:type="gramEnd"/>
      <w:r w:rsidR="00A25966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 xml:space="preserve"> del Tribunal de Familia, le comunico que en sesión del citado consejo del día de ayer se acordó: "</w:t>
      </w:r>
      <w:bookmarkStart w:id="9" w:name="_Hlk140743638"/>
      <w:r w:rsidR="00A25966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>Establecer que en el Tribunal de Familia habrá dos secciones fijas; a saber, la primera conformada por los jueces(as) plazas 1, 2 y 3 y la segunda con los jueces(as) plazas 4, 5 y 6. Esta conformación entrará en vigencia a partir de la votación de la semana que inicia el lunes 17 de julio de 2023</w:t>
      </w:r>
      <w:bookmarkEnd w:id="9"/>
      <w:r w:rsidR="00A25966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>."</w:t>
      </w:r>
    </w:p>
    <w:p w14:paraId="16628D32" w14:textId="77777777" w:rsidR="00A25966" w:rsidRPr="00DE0526" w:rsidRDefault="00A25966" w:rsidP="00DE0526">
      <w:pPr>
        <w:spacing w:line="276" w:lineRule="auto"/>
        <w:ind w:left="567" w:right="567"/>
        <w:jc w:val="both"/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</w:pPr>
    </w:p>
    <w:p w14:paraId="5DCF779A" w14:textId="77777777" w:rsidR="00A25966" w:rsidRPr="00DE0526" w:rsidRDefault="00A25966" w:rsidP="00DE0526">
      <w:pPr>
        <w:spacing w:line="276" w:lineRule="auto"/>
        <w:ind w:left="567" w:right="567"/>
        <w:jc w:val="both"/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</w:pPr>
      <w:r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 xml:space="preserve">En la actualidad la sección primera estará constituida por la jueza Yerma Campos Calvo y los jueces Mauricio Chacón Jiménez y Rolando Soto Castro; mientras que la segunda </w:t>
      </w:r>
      <w:r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lastRenderedPageBreak/>
        <w:t>por las juezas Shirley Víquez Vargas, Ana Cristina Fernández Acuña y el juez Alexis Vargas Soto.</w:t>
      </w:r>
      <w:r w:rsidR="00206D22" w:rsidRPr="00DE0526">
        <w:rPr>
          <w:rFonts w:ascii="Book Antiqua" w:hAnsi="Book Antiqua" w:cs="Book Antiqua"/>
          <w:i/>
          <w:iCs/>
          <w:snapToGrid w:val="0"/>
          <w:sz w:val="22"/>
          <w:szCs w:val="22"/>
          <w:lang w:val="es-CR"/>
        </w:rPr>
        <w:t>”</w:t>
      </w:r>
    </w:p>
    <w:p w14:paraId="7B2C30E0" w14:textId="77777777" w:rsidR="00651787" w:rsidRDefault="00651787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695BEAB9" w14:textId="77777777" w:rsidR="00A25966" w:rsidRDefault="00C27776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Lo anterior se comunicó mediante el Departamento de</w:t>
      </w:r>
      <w:r w:rsidR="00F02635">
        <w:rPr>
          <w:rFonts w:ascii="Book Antiqua" w:hAnsi="Book Antiqua" w:cs="Book Antiqua"/>
          <w:snapToGrid w:val="0"/>
          <w:lang w:val="es-CR"/>
        </w:rPr>
        <w:t xml:space="preserve"> Prensa</w:t>
      </w:r>
      <w:r>
        <w:rPr>
          <w:rFonts w:ascii="Book Antiqua" w:hAnsi="Book Antiqua" w:cs="Book Antiqua"/>
          <w:snapToGrid w:val="0"/>
          <w:lang w:val="es-CR"/>
        </w:rPr>
        <w:t xml:space="preserve"> y Comunicación</w:t>
      </w:r>
      <w:r w:rsidR="00F02635">
        <w:rPr>
          <w:rFonts w:ascii="Book Antiqua" w:hAnsi="Book Antiqua" w:cs="Book Antiqua"/>
          <w:snapToGrid w:val="0"/>
          <w:lang w:val="es-CR"/>
        </w:rPr>
        <w:t xml:space="preserve"> </w:t>
      </w:r>
      <w:r w:rsidR="003D5143">
        <w:rPr>
          <w:rFonts w:ascii="Book Antiqua" w:hAnsi="Book Antiqua" w:cs="Book Antiqua"/>
          <w:snapToGrid w:val="0"/>
          <w:lang w:val="es-CR"/>
        </w:rPr>
        <w:t>e</w:t>
      </w:r>
      <w:r w:rsidR="00F02635">
        <w:rPr>
          <w:rFonts w:ascii="Book Antiqua" w:hAnsi="Book Antiqua" w:cs="Book Antiqua"/>
          <w:snapToGrid w:val="0"/>
          <w:lang w:val="es-CR"/>
        </w:rPr>
        <w:t>l 14 de julio de 2023</w:t>
      </w:r>
      <w:r w:rsidR="00FE55FE">
        <w:rPr>
          <w:rFonts w:ascii="Book Antiqua" w:hAnsi="Book Antiqua" w:cs="Book Antiqua"/>
          <w:snapToGrid w:val="0"/>
          <w:lang w:val="es-CR"/>
        </w:rPr>
        <w:t xml:space="preserve"> (anexo </w:t>
      </w:r>
      <w:r w:rsidR="004167C0">
        <w:rPr>
          <w:rFonts w:ascii="Book Antiqua" w:hAnsi="Book Antiqua" w:cs="Book Antiqua"/>
          <w:snapToGrid w:val="0"/>
          <w:lang w:val="es-CR"/>
        </w:rPr>
        <w:t>4</w:t>
      </w:r>
      <w:r w:rsidR="00FE55FE">
        <w:rPr>
          <w:rFonts w:ascii="Book Antiqua" w:hAnsi="Book Antiqua" w:cs="Book Antiqua"/>
          <w:snapToGrid w:val="0"/>
          <w:lang w:val="es-CR"/>
        </w:rPr>
        <w:t>)</w:t>
      </w:r>
      <w:r w:rsidR="00F02635">
        <w:rPr>
          <w:rFonts w:ascii="Book Antiqua" w:hAnsi="Book Antiqua" w:cs="Book Antiqua"/>
          <w:snapToGrid w:val="0"/>
          <w:lang w:val="es-CR"/>
        </w:rPr>
        <w:t>:</w:t>
      </w:r>
    </w:p>
    <w:p w14:paraId="0648A409" w14:textId="77777777" w:rsidR="003D677E" w:rsidRPr="003D677E" w:rsidRDefault="003D677E" w:rsidP="003D677E">
      <w:pPr>
        <w:widowControl/>
        <w:autoSpaceDE/>
        <w:autoSpaceDN/>
        <w:adjustRightInd/>
        <w:jc w:val="center"/>
        <w:rPr>
          <w:rFonts w:ascii="Book Antiqua" w:hAnsi="Book Antiqua" w:cs="Times New Roman"/>
          <w:b/>
          <w:i/>
          <w:iCs/>
          <w:sz w:val="22"/>
          <w:szCs w:val="22"/>
          <w:shd w:val="clear" w:color="auto" w:fill="auto"/>
          <w:lang w:val="es-CR"/>
        </w:rPr>
      </w:pPr>
      <w:bookmarkStart w:id="10" w:name="_Hlk129853931"/>
      <w:r w:rsidRPr="003D677E">
        <w:rPr>
          <w:rFonts w:ascii="Book Antiqua" w:hAnsi="Book Antiqua" w:cs="Times New Roman"/>
          <w:b/>
          <w:i/>
          <w:iCs/>
          <w:sz w:val="22"/>
          <w:szCs w:val="22"/>
          <w:shd w:val="clear" w:color="auto" w:fill="auto"/>
          <w:lang w:val="es-CR"/>
        </w:rPr>
        <w:t xml:space="preserve">Imagen </w:t>
      </w:r>
      <w:r w:rsidRPr="003D677E">
        <w:rPr>
          <w:rFonts w:ascii="Book Antiqua" w:hAnsi="Book Antiqua" w:cs="Times New Roman"/>
          <w:b/>
          <w:i/>
          <w:iCs/>
          <w:noProof/>
          <w:sz w:val="22"/>
          <w:szCs w:val="22"/>
          <w:shd w:val="clear" w:color="auto" w:fill="auto"/>
          <w:lang w:val="es-CR"/>
        </w:rPr>
        <w:fldChar w:fldCharType="begin"/>
      </w:r>
      <w:r w:rsidRPr="003D677E">
        <w:rPr>
          <w:rFonts w:ascii="Book Antiqua" w:hAnsi="Book Antiqua" w:cs="Times New Roman"/>
          <w:b/>
          <w:i/>
          <w:iCs/>
          <w:noProof/>
          <w:sz w:val="22"/>
          <w:szCs w:val="22"/>
          <w:shd w:val="clear" w:color="auto" w:fill="auto"/>
          <w:lang w:val="es-CR"/>
        </w:rPr>
        <w:instrText xml:space="preserve"> SEQ Cuadro \* ARABIC </w:instrText>
      </w:r>
      <w:r w:rsidRPr="003D677E">
        <w:rPr>
          <w:rFonts w:ascii="Book Antiqua" w:hAnsi="Book Antiqua" w:cs="Times New Roman"/>
          <w:b/>
          <w:i/>
          <w:iCs/>
          <w:noProof/>
          <w:sz w:val="22"/>
          <w:szCs w:val="22"/>
          <w:shd w:val="clear" w:color="auto" w:fill="auto"/>
          <w:lang w:val="es-CR"/>
        </w:rPr>
        <w:fldChar w:fldCharType="separate"/>
      </w:r>
      <w:r w:rsidRPr="003D677E">
        <w:rPr>
          <w:rFonts w:ascii="Book Antiqua" w:hAnsi="Book Antiqua" w:cs="Times New Roman"/>
          <w:b/>
          <w:i/>
          <w:iCs/>
          <w:noProof/>
          <w:sz w:val="22"/>
          <w:szCs w:val="22"/>
          <w:shd w:val="clear" w:color="auto" w:fill="auto"/>
          <w:lang w:val="es-CR"/>
        </w:rPr>
        <w:t>1</w:t>
      </w:r>
      <w:r w:rsidRPr="003D677E">
        <w:rPr>
          <w:rFonts w:ascii="Book Antiqua" w:hAnsi="Book Antiqua" w:cs="Times New Roman"/>
          <w:b/>
          <w:i/>
          <w:iCs/>
          <w:noProof/>
          <w:sz w:val="22"/>
          <w:szCs w:val="22"/>
          <w:shd w:val="clear" w:color="auto" w:fill="auto"/>
          <w:lang w:val="es-CR"/>
        </w:rPr>
        <w:fldChar w:fldCharType="end"/>
      </w:r>
    </w:p>
    <w:bookmarkEnd w:id="10"/>
    <w:p w14:paraId="2BC9A52B" w14:textId="77777777" w:rsidR="003D5143" w:rsidRDefault="003D5143" w:rsidP="00DE0526">
      <w:pPr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  <w:r>
        <w:rPr>
          <w:rFonts w:ascii="Book Antiqua" w:hAnsi="Book Antiqua" w:cs="Book Antiqua"/>
          <w:b/>
          <w:i/>
          <w:sz w:val="20"/>
          <w:shd w:val="clear" w:color="auto" w:fill="auto"/>
        </w:rPr>
        <w:t xml:space="preserve">Comunicado de Prensa del 14 de julio de 2023, sobre la conformación de las </w:t>
      </w:r>
    </w:p>
    <w:p w14:paraId="71D2296D" w14:textId="77777777" w:rsidR="00F02635" w:rsidRDefault="003D5143" w:rsidP="00DE0526">
      <w:pPr>
        <w:spacing w:line="276" w:lineRule="auto"/>
        <w:jc w:val="center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b/>
          <w:i/>
          <w:sz w:val="20"/>
          <w:shd w:val="clear" w:color="auto" w:fill="auto"/>
        </w:rPr>
        <w:t>Secciones del Tribunal de Familia</w:t>
      </w:r>
    </w:p>
    <w:p w14:paraId="268C2D64" w14:textId="2A84909F" w:rsidR="00F02635" w:rsidRDefault="005877DA" w:rsidP="00DE0526">
      <w:pPr>
        <w:spacing w:line="276" w:lineRule="auto"/>
        <w:jc w:val="center"/>
        <w:rPr>
          <w:rFonts w:ascii="Book Antiqua" w:hAnsi="Book Antiqua" w:cs="Book Antiqua"/>
          <w:snapToGrid w:val="0"/>
          <w:lang w:val="es-CR"/>
        </w:rPr>
      </w:pPr>
      <w:r w:rsidRPr="00F02635">
        <w:rPr>
          <w:noProof/>
        </w:rPr>
        <w:drawing>
          <wp:inline distT="0" distB="0" distL="0" distR="0" wp14:anchorId="5F92E6F6" wp14:editId="10871D87">
            <wp:extent cx="3966210" cy="3721100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134B" w14:textId="77777777" w:rsidR="00A25966" w:rsidRDefault="00A25966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660F0666" w14:textId="77777777" w:rsidR="008B7058" w:rsidRPr="00924274" w:rsidRDefault="008B7058" w:rsidP="00E54F0A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Información relevante del seguimiento realizado en el 2023:</w:t>
      </w:r>
    </w:p>
    <w:p w14:paraId="6975754F" w14:textId="3D43588D" w:rsidR="008B7058" w:rsidRDefault="0094584F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Durante</w:t>
      </w:r>
      <w:r w:rsidR="009E5438">
        <w:rPr>
          <w:rFonts w:ascii="Book Antiqua" w:hAnsi="Book Antiqua" w:cs="Book Antiqua"/>
          <w:snapToGrid w:val="0"/>
          <w:lang w:val="es-CR"/>
        </w:rPr>
        <w:t xml:space="preserve"> el seguimiento realizado, se brind</w:t>
      </w:r>
      <w:r>
        <w:rPr>
          <w:rFonts w:ascii="Book Antiqua" w:hAnsi="Book Antiqua" w:cs="Book Antiqua"/>
          <w:snapToGrid w:val="0"/>
          <w:lang w:val="es-CR"/>
        </w:rPr>
        <w:t>ó</w:t>
      </w:r>
      <w:r w:rsidR="009E5438">
        <w:rPr>
          <w:rFonts w:ascii="Book Antiqua" w:hAnsi="Book Antiqua" w:cs="Book Antiqua"/>
          <w:snapToGrid w:val="0"/>
          <w:lang w:val="es-CR"/>
        </w:rPr>
        <w:t xml:space="preserve"> una retroalimentación </w:t>
      </w:r>
      <w:r>
        <w:rPr>
          <w:rFonts w:ascii="Book Antiqua" w:hAnsi="Book Antiqua" w:cs="Book Antiqua"/>
          <w:snapToGrid w:val="0"/>
          <w:lang w:val="es-CR"/>
        </w:rPr>
        <w:t xml:space="preserve">a la oficina </w:t>
      </w:r>
      <w:r w:rsidR="009E5438">
        <w:rPr>
          <w:rFonts w:ascii="Book Antiqua" w:hAnsi="Book Antiqua" w:cs="Book Antiqua"/>
          <w:snapToGrid w:val="0"/>
          <w:lang w:val="es-CR"/>
        </w:rPr>
        <w:t xml:space="preserve">que </w:t>
      </w:r>
      <w:r>
        <w:rPr>
          <w:rFonts w:ascii="Book Antiqua" w:hAnsi="Book Antiqua" w:cs="Book Antiqua"/>
          <w:snapToGrid w:val="0"/>
          <w:lang w:val="es-CR"/>
        </w:rPr>
        <w:t xml:space="preserve">le </w:t>
      </w:r>
      <w:r w:rsidR="009E5438">
        <w:rPr>
          <w:rFonts w:ascii="Book Antiqua" w:hAnsi="Book Antiqua" w:cs="Book Antiqua"/>
          <w:snapToGrid w:val="0"/>
          <w:lang w:val="es-CR"/>
        </w:rPr>
        <w:t>permit</w:t>
      </w:r>
      <w:r w:rsidR="00F85B03">
        <w:rPr>
          <w:rFonts w:ascii="Book Antiqua" w:hAnsi="Book Antiqua" w:cs="Book Antiqua"/>
          <w:snapToGrid w:val="0"/>
          <w:lang w:val="es-CR"/>
        </w:rPr>
        <w:t>e</w:t>
      </w:r>
      <w:r w:rsidR="009E5438">
        <w:rPr>
          <w:rFonts w:ascii="Book Antiqua" w:hAnsi="Book Antiqua" w:cs="Book Antiqua"/>
          <w:snapToGrid w:val="0"/>
          <w:lang w:val="es-CR"/>
        </w:rPr>
        <w:t xml:space="preserve"> alcanzar las metas, </w:t>
      </w:r>
      <w:r>
        <w:rPr>
          <w:rFonts w:ascii="Book Antiqua" w:hAnsi="Book Antiqua" w:cs="Book Antiqua"/>
          <w:snapToGrid w:val="0"/>
          <w:lang w:val="es-CR"/>
        </w:rPr>
        <w:t xml:space="preserve">se les </w:t>
      </w:r>
      <w:r w:rsidR="00116C86">
        <w:rPr>
          <w:rFonts w:ascii="Book Antiqua" w:hAnsi="Book Antiqua" w:cs="Book Antiqua"/>
          <w:snapToGrid w:val="0"/>
          <w:lang w:val="es-CR"/>
        </w:rPr>
        <w:t>guio</w:t>
      </w:r>
      <w:r>
        <w:rPr>
          <w:rFonts w:ascii="Book Antiqua" w:hAnsi="Book Antiqua" w:cs="Book Antiqua"/>
          <w:snapToGrid w:val="0"/>
          <w:lang w:val="es-CR"/>
        </w:rPr>
        <w:t xml:space="preserve"> en </w:t>
      </w:r>
      <w:r w:rsidR="009E5438">
        <w:rPr>
          <w:rFonts w:ascii="Book Antiqua" w:hAnsi="Book Antiqua" w:cs="Book Antiqua"/>
          <w:snapToGrid w:val="0"/>
          <w:lang w:val="es-CR"/>
        </w:rPr>
        <w:t>la correcta incorporación de los datos</w:t>
      </w:r>
      <w:r>
        <w:rPr>
          <w:rFonts w:ascii="Book Antiqua" w:hAnsi="Book Antiqua" w:cs="Book Antiqua"/>
          <w:snapToGrid w:val="0"/>
          <w:lang w:val="es-CR"/>
        </w:rPr>
        <w:t xml:space="preserve"> en la matriz de indicadores de gestión</w:t>
      </w:r>
      <w:r w:rsidR="009E5438">
        <w:rPr>
          <w:rFonts w:ascii="Book Antiqua" w:hAnsi="Book Antiqua" w:cs="Book Antiqua"/>
          <w:snapToGrid w:val="0"/>
          <w:lang w:val="es-CR"/>
        </w:rPr>
        <w:t xml:space="preserve">, </w:t>
      </w:r>
      <w:r w:rsidR="006403B6">
        <w:rPr>
          <w:rFonts w:ascii="Book Antiqua" w:hAnsi="Book Antiqua" w:cs="Book Antiqua"/>
          <w:snapToGrid w:val="0"/>
          <w:lang w:val="es-CR"/>
        </w:rPr>
        <w:t xml:space="preserve">así como </w:t>
      </w:r>
      <w:r w:rsidR="00116C86">
        <w:rPr>
          <w:rFonts w:ascii="Book Antiqua" w:hAnsi="Book Antiqua" w:cs="Book Antiqua"/>
          <w:snapToGrid w:val="0"/>
          <w:lang w:val="es-CR"/>
        </w:rPr>
        <w:t xml:space="preserve">en </w:t>
      </w:r>
      <w:r w:rsidR="006403B6">
        <w:rPr>
          <w:rFonts w:ascii="Book Antiqua" w:hAnsi="Book Antiqua" w:cs="Book Antiqua"/>
          <w:snapToGrid w:val="0"/>
          <w:lang w:val="es-CR"/>
        </w:rPr>
        <w:t xml:space="preserve">la elaboración </w:t>
      </w:r>
      <w:r w:rsidR="009A70C4">
        <w:rPr>
          <w:rFonts w:ascii="Book Antiqua" w:hAnsi="Book Antiqua" w:cs="Book Antiqua"/>
          <w:snapToGrid w:val="0"/>
          <w:lang w:val="es-CR"/>
        </w:rPr>
        <w:t>de planes</w:t>
      </w:r>
      <w:r w:rsidR="009E5438">
        <w:rPr>
          <w:rFonts w:ascii="Book Antiqua" w:hAnsi="Book Antiqua" w:cs="Book Antiqua"/>
          <w:snapToGrid w:val="0"/>
          <w:lang w:val="es-CR"/>
        </w:rPr>
        <w:t xml:space="preserve"> remediales</w:t>
      </w:r>
      <w:r w:rsidR="006403B6">
        <w:rPr>
          <w:rFonts w:ascii="Book Antiqua" w:hAnsi="Book Antiqua" w:cs="Book Antiqua"/>
          <w:snapToGrid w:val="0"/>
          <w:lang w:val="es-CR"/>
        </w:rPr>
        <w:t>:</w:t>
      </w:r>
      <w:r>
        <w:rPr>
          <w:rFonts w:ascii="Book Antiqua" w:hAnsi="Book Antiqua" w:cs="Book Antiqua"/>
          <w:snapToGrid w:val="0"/>
          <w:lang w:val="es-CR"/>
        </w:rPr>
        <w:t xml:space="preserve"> todo como parte del proceso de mejora continua y lo establecido en la fase 1 del Modelo de Sostenibilidad y Seguimiento de los Proyectos. </w:t>
      </w:r>
    </w:p>
    <w:p w14:paraId="5A223402" w14:textId="77777777" w:rsidR="0094584F" w:rsidRDefault="0094584F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D322889" w14:textId="77777777" w:rsidR="0094584F" w:rsidRDefault="008B6F35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Para el 2023, se realizaron 6 </w:t>
      </w:r>
      <w:r w:rsidR="006403B6">
        <w:rPr>
          <w:rFonts w:ascii="Book Antiqua" w:hAnsi="Book Antiqua" w:cs="Book Antiqua"/>
          <w:snapToGrid w:val="0"/>
          <w:lang w:val="es-CR"/>
        </w:rPr>
        <w:t>seguimientos mensuales, los cuales fueron comunicados a la oficina por medio de oficios (el detalle de los números de oficio se incluye en el según se muestra en el</w:t>
      </w:r>
      <w:r>
        <w:rPr>
          <w:rFonts w:ascii="Book Antiqua" w:hAnsi="Book Antiqua" w:cs="Book Antiqua"/>
          <w:snapToGrid w:val="0"/>
          <w:lang w:val="es-CR"/>
        </w:rPr>
        <w:t xml:space="preserve"> cuadro 1</w:t>
      </w:r>
      <w:r w:rsidR="006403B6">
        <w:rPr>
          <w:rFonts w:ascii="Book Antiqua" w:hAnsi="Book Antiqua" w:cs="Book Antiqua"/>
          <w:snapToGrid w:val="0"/>
          <w:lang w:val="es-CR"/>
        </w:rPr>
        <w:t>)</w:t>
      </w:r>
      <w:r>
        <w:rPr>
          <w:rFonts w:ascii="Book Antiqua" w:hAnsi="Book Antiqua" w:cs="Book Antiqua"/>
          <w:snapToGrid w:val="0"/>
          <w:lang w:val="es-CR"/>
        </w:rPr>
        <w:t>, relacionados con el seguimiento al Tribunal de Familia durante los meses de enero a junio de 2023, que contemplan los resultados de los indicadores de gestión y la retroalimentación del profesional a cargo.</w:t>
      </w:r>
    </w:p>
    <w:p w14:paraId="3849FA9E" w14:textId="77777777" w:rsidR="00116C86" w:rsidRDefault="00116C86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9205A24" w14:textId="0783C03D" w:rsidR="00482370" w:rsidRDefault="00482370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A continuación, </w:t>
      </w:r>
      <w:r w:rsidR="0029231D">
        <w:rPr>
          <w:rFonts w:ascii="Book Antiqua" w:hAnsi="Book Antiqua" w:cs="Book Antiqua"/>
          <w:snapToGrid w:val="0"/>
          <w:lang w:val="es-CR"/>
        </w:rPr>
        <w:t xml:space="preserve">en el siguiente cuadro </w:t>
      </w:r>
      <w:r>
        <w:rPr>
          <w:rFonts w:ascii="Book Antiqua" w:hAnsi="Book Antiqua" w:cs="Book Antiqua"/>
          <w:snapToGrid w:val="0"/>
          <w:lang w:val="es-CR"/>
        </w:rPr>
        <w:t>se indican la principal mejor</w:t>
      </w:r>
      <w:r w:rsidR="00F85B03">
        <w:rPr>
          <w:rFonts w:ascii="Book Antiqua" w:hAnsi="Book Antiqua" w:cs="Book Antiqua"/>
          <w:snapToGrid w:val="0"/>
          <w:lang w:val="es-CR"/>
        </w:rPr>
        <w:t>ía</w:t>
      </w:r>
      <w:r>
        <w:rPr>
          <w:rFonts w:ascii="Book Antiqua" w:hAnsi="Book Antiqua" w:cs="Book Antiqua"/>
          <w:snapToGrid w:val="0"/>
          <w:lang w:val="es-CR"/>
        </w:rPr>
        <w:t xml:space="preserve"> identificada </w:t>
      </w:r>
      <w:r w:rsidR="00F85B03">
        <w:rPr>
          <w:rFonts w:ascii="Book Antiqua" w:hAnsi="Book Antiqua" w:cs="Book Antiqua"/>
          <w:snapToGrid w:val="0"/>
          <w:lang w:val="es-CR"/>
        </w:rPr>
        <w:t xml:space="preserve">en los indicadores de plazo para resolver escritos, cantidad de pendientes de fallo, de sentencias dictadas por Jueza o Juez y porcentaje de rendimiento de las personas juzgadoras </w:t>
      </w:r>
      <w:r>
        <w:rPr>
          <w:rFonts w:ascii="Book Antiqua" w:hAnsi="Book Antiqua" w:cs="Book Antiqua"/>
          <w:snapToGrid w:val="0"/>
          <w:lang w:val="es-CR"/>
        </w:rPr>
        <w:t>durante los seguimientos efectuados:</w:t>
      </w:r>
    </w:p>
    <w:p w14:paraId="392EC948" w14:textId="68371FB4" w:rsidR="00C003D2" w:rsidRDefault="00F85B03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52EC9D75" w14:textId="647287C0" w:rsidR="00C003D2" w:rsidRPr="00821D1A" w:rsidRDefault="00C003D2" w:rsidP="00C003D2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bookmarkStart w:id="11" w:name="_Hlk141784038"/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="00DA1A27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9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bookmarkEnd w:id="11"/>
    <w:p w14:paraId="5A616439" w14:textId="77777777" w:rsidR="00C003D2" w:rsidRDefault="00C003D2" w:rsidP="00C003D2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Indicadores de Ge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s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tión del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Tribunal de Familia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, enero a junio 2023</w:t>
      </w:r>
      <w:r w:rsidR="002D1B23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 que presenta mejoría</w:t>
      </w:r>
    </w:p>
    <w:tbl>
      <w:tblPr>
        <w:tblW w:w="10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083"/>
        <w:gridCol w:w="949"/>
        <w:gridCol w:w="1248"/>
        <w:gridCol w:w="748"/>
        <w:gridCol w:w="721"/>
        <w:gridCol w:w="788"/>
        <w:gridCol w:w="721"/>
        <w:gridCol w:w="828"/>
        <w:gridCol w:w="734"/>
      </w:tblGrid>
      <w:tr w:rsidR="00C003D2" w:rsidRPr="00C003D2" w14:paraId="7D5D6D7C" w14:textId="77777777" w:rsidTr="00E54F0A">
        <w:trPr>
          <w:trHeight w:val="290"/>
          <w:jc w:val="center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54ECCED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Indicador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14:paraId="1B18815B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Rangos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627510F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Mes</w:t>
            </w:r>
          </w:p>
        </w:tc>
      </w:tr>
      <w:tr w:rsidR="00C003D2" w:rsidRPr="00C003D2" w14:paraId="23670282" w14:textId="77777777" w:rsidTr="00E54F0A">
        <w:trPr>
          <w:trHeight w:val="290"/>
          <w:jc w:val="center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215E" w14:textId="77777777" w:rsidR="00C003D2" w:rsidRPr="00C003D2" w:rsidRDefault="00C003D2" w:rsidP="00116C86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92B53D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A mejorar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3FD7CD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Estándar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546A9DD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Muy bueno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6DB0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ene-23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A9B8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feb-23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B4D6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mar-23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4A09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abr-23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225F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may-23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6DF5" w14:textId="77777777" w:rsidR="00C003D2" w:rsidRPr="00C003D2" w:rsidRDefault="00C003D2" w:rsidP="00E54F0A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jun-23</w:t>
            </w:r>
          </w:p>
        </w:tc>
      </w:tr>
      <w:tr w:rsidR="00C003D2" w:rsidRPr="00C003D2" w14:paraId="7ED7EFCF" w14:textId="77777777" w:rsidTr="00E54F0A">
        <w:trPr>
          <w:trHeight w:val="60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F909" w14:textId="77777777" w:rsidR="00C003D2" w:rsidRPr="00C003D2" w:rsidRDefault="00C003D2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Plazo para resolver escritos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579B6DF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9525D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889B351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5B11C3E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6954CFD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8B77748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167B1D1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21D5C4C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B6A7A05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</w:t>
            </w:r>
          </w:p>
        </w:tc>
      </w:tr>
      <w:tr w:rsidR="00C003D2" w:rsidRPr="00C003D2" w14:paraId="44CE6F34" w14:textId="77777777" w:rsidTr="00E54F0A">
        <w:trPr>
          <w:trHeight w:val="63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CF8F" w14:textId="77777777" w:rsidR="00C003D2" w:rsidRPr="00C003D2" w:rsidRDefault="00C003D2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 xml:space="preserve">Cantidad de expedientes pendientes de fallo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82886D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156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B89185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B35F94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142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6667672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49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3DAF0C5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44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1538B10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D0AA1F4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BF3EFE0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52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8461CDF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47</w:t>
            </w:r>
          </w:p>
        </w:tc>
      </w:tr>
      <w:tr w:rsidR="00C003D2" w:rsidRPr="00C003D2" w14:paraId="2DCC02C6" w14:textId="77777777" w:rsidTr="00E54F0A">
        <w:trPr>
          <w:trHeight w:val="59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EFB6" w14:textId="77777777" w:rsidR="00C003D2" w:rsidRPr="00C003D2" w:rsidRDefault="00C003D2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Cantidad de sentencias dictadas por Jueza o Juez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D50072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132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7EDB65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2B3A48E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132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BCC6E3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74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526AA22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145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759D8FC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E5F96F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9F18E0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129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B8A2576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166</w:t>
            </w:r>
          </w:p>
        </w:tc>
      </w:tr>
      <w:tr w:rsidR="00C003D2" w:rsidRPr="00C003D2" w14:paraId="31B867A4" w14:textId="77777777" w:rsidTr="00E54F0A">
        <w:trPr>
          <w:trHeight w:val="84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36C8" w14:textId="77777777" w:rsidR="00C003D2" w:rsidRPr="00C003D2" w:rsidRDefault="00C003D2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Porcentaje de rendimiento por Jueza o Juez en el dictado de sentencias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A949C2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95%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7F6CAB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078CA1E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100%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EEAD3F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70%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3794D9D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116%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A34019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132%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4DEE48A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128%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5F2335C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101%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7A93738" w14:textId="77777777" w:rsidR="00C003D2" w:rsidRPr="00C003D2" w:rsidRDefault="00C003D2" w:rsidP="00116C86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134%</w:t>
            </w:r>
          </w:p>
        </w:tc>
      </w:tr>
    </w:tbl>
    <w:p w14:paraId="0A6CC1A4" w14:textId="77777777" w:rsidR="00C003D2" w:rsidRPr="00E54F0A" w:rsidRDefault="00C003D2" w:rsidP="009E5438">
      <w:pPr>
        <w:spacing w:line="276" w:lineRule="auto"/>
        <w:jc w:val="both"/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</w:pPr>
      <w:r w:rsidRPr="00E54F0A">
        <w:rPr>
          <w:rFonts w:ascii="Book Antiqua" w:hAnsi="Book Antiqua" w:cs="Book Antiqua"/>
          <w:b/>
          <w:bCs/>
          <w:i/>
          <w:iCs/>
          <w:snapToGrid w:val="0"/>
          <w:sz w:val="20"/>
          <w:szCs w:val="20"/>
          <w:lang w:val="es-CR"/>
        </w:rPr>
        <w:t>Fuente:</w:t>
      </w:r>
      <w:r w:rsidRPr="00E54F0A">
        <w:rPr>
          <w:rFonts w:ascii="Book Antiqua" w:hAnsi="Book Antiqua" w:cs="Book Antiqua"/>
          <w:i/>
          <w:iCs/>
          <w:snapToGrid w:val="0"/>
          <w:sz w:val="20"/>
          <w:szCs w:val="20"/>
          <w:lang w:val="es-CR"/>
        </w:rPr>
        <w:t xml:space="preserve"> Matriz de Indicadores de Gestión del Tribunal de Familia, junio 2023.</w:t>
      </w:r>
    </w:p>
    <w:p w14:paraId="094D79DD" w14:textId="77777777" w:rsidR="00482370" w:rsidRDefault="00482370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C48B91F" w14:textId="0EFC4D56" w:rsidR="00116C86" w:rsidRDefault="00116C86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>Por otro lado</w:t>
      </w:r>
      <w:r w:rsidR="005E36CC">
        <w:rPr>
          <w:rFonts w:ascii="Book Antiqua" w:hAnsi="Book Antiqua" w:cs="Book Antiqua"/>
          <w:snapToGrid w:val="0"/>
          <w:lang w:val="es-CR"/>
        </w:rPr>
        <w:t>,</w:t>
      </w:r>
      <w:r>
        <w:rPr>
          <w:rFonts w:ascii="Book Antiqua" w:hAnsi="Book Antiqua" w:cs="Book Antiqua"/>
          <w:snapToGrid w:val="0"/>
          <w:lang w:val="es-CR"/>
        </w:rPr>
        <w:t xml:space="preserve"> se tienen 2 indicadores que todavía se encuentran fuera de los rangos </w:t>
      </w:r>
      <w:r w:rsidR="009C65D5">
        <w:rPr>
          <w:rFonts w:ascii="Book Antiqua" w:hAnsi="Book Antiqua" w:cs="Book Antiqua"/>
          <w:snapToGrid w:val="0"/>
          <w:lang w:val="es-CR"/>
        </w:rPr>
        <w:t xml:space="preserve">estándar </w:t>
      </w:r>
      <w:r>
        <w:rPr>
          <w:rFonts w:ascii="Book Antiqua" w:hAnsi="Book Antiqua" w:cs="Book Antiqua"/>
          <w:snapToGrid w:val="0"/>
          <w:lang w:val="es-CR"/>
        </w:rPr>
        <w:t xml:space="preserve">los cuales se explican a continuación: </w:t>
      </w:r>
    </w:p>
    <w:p w14:paraId="0CF2D00D" w14:textId="77777777" w:rsidR="00265298" w:rsidRDefault="00265298" w:rsidP="00E54F0A">
      <w:pPr>
        <w:spacing w:line="276" w:lineRule="auto"/>
        <w:ind w:left="426"/>
        <w:jc w:val="both"/>
        <w:rPr>
          <w:rFonts w:ascii="Book Antiqua" w:hAnsi="Book Antiqua" w:cs="Book Antiqua"/>
          <w:snapToGrid w:val="0"/>
          <w:lang w:val="es-CR"/>
        </w:rPr>
      </w:pPr>
    </w:p>
    <w:p w14:paraId="5A244AE1" w14:textId="1D16ABAD" w:rsidR="005E36CC" w:rsidRDefault="00265298" w:rsidP="005E36CC">
      <w:pPr>
        <w:numPr>
          <w:ilvl w:val="0"/>
          <w:numId w:val="52"/>
        </w:numPr>
        <w:spacing w:line="276" w:lineRule="auto"/>
        <w:ind w:left="426"/>
        <w:jc w:val="both"/>
        <w:rPr>
          <w:rFonts w:ascii="Book Antiqua" w:hAnsi="Book Antiqua" w:cs="Book Antiqua"/>
          <w:snapToGrid w:val="0"/>
          <w:lang w:val="es-CR"/>
        </w:rPr>
      </w:pPr>
      <w:r w:rsidRPr="00E54F0A">
        <w:rPr>
          <w:rFonts w:ascii="Book Antiqua" w:hAnsi="Book Antiqua" w:cs="Book Antiqua"/>
          <w:b/>
          <w:bCs/>
          <w:snapToGrid w:val="0"/>
          <w:u w:val="single"/>
          <w:lang w:val="es-CR"/>
        </w:rPr>
        <w:t>Plazo de espera de expediente votado más antiguo pendiente redactar (días</w:t>
      </w:r>
      <w:r w:rsidRPr="00265298">
        <w:rPr>
          <w:rFonts w:ascii="Book Antiqua" w:hAnsi="Book Antiqua" w:cs="Book Antiqua"/>
          <w:snapToGrid w:val="0"/>
          <w:lang w:val="es-CR"/>
        </w:rPr>
        <w:t>)</w:t>
      </w:r>
      <w:r w:rsidR="005E36CC">
        <w:rPr>
          <w:rFonts w:ascii="Book Antiqua" w:hAnsi="Book Antiqua" w:cs="Book Antiqua"/>
          <w:snapToGrid w:val="0"/>
          <w:lang w:val="es-CR"/>
        </w:rPr>
        <w:t>:</w:t>
      </w:r>
      <w:r>
        <w:rPr>
          <w:rFonts w:ascii="Book Antiqua" w:hAnsi="Book Antiqua" w:cs="Book Antiqua"/>
          <w:snapToGrid w:val="0"/>
          <w:lang w:val="es-CR"/>
        </w:rPr>
        <w:t xml:space="preserve"> se visualiza un comportamiento irregular, sin embargo, </w:t>
      </w:r>
      <w:r w:rsidR="005E36CC">
        <w:rPr>
          <w:rFonts w:ascii="Book Antiqua" w:hAnsi="Book Antiqua" w:cs="Book Antiqua"/>
          <w:snapToGrid w:val="0"/>
          <w:lang w:val="es-CR"/>
        </w:rPr>
        <w:t xml:space="preserve">se destaca que el indicador pasó de </w:t>
      </w:r>
      <w:r>
        <w:rPr>
          <w:rFonts w:ascii="Book Antiqua" w:hAnsi="Book Antiqua" w:cs="Book Antiqua"/>
          <w:snapToGrid w:val="0"/>
          <w:lang w:val="es-CR"/>
        </w:rPr>
        <w:t xml:space="preserve">60 días en enero a 21 días para junio, </w:t>
      </w:r>
      <w:r w:rsidR="005E36CC">
        <w:rPr>
          <w:rFonts w:ascii="Book Antiqua" w:hAnsi="Book Antiqua" w:cs="Book Antiqua"/>
          <w:snapToGrid w:val="0"/>
          <w:lang w:val="es-CR"/>
        </w:rPr>
        <w:t xml:space="preserve">lo que representa </w:t>
      </w:r>
      <w:r>
        <w:rPr>
          <w:rFonts w:ascii="Book Antiqua" w:hAnsi="Book Antiqua" w:cs="Book Antiqua"/>
          <w:snapToGrid w:val="0"/>
          <w:lang w:val="es-CR"/>
        </w:rPr>
        <w:t>una disminución de 39 días</w:t>
      </w:r>
      <w:r w:rsidR="00F85B03">
        <w:rPr>
          <w:rFonts w:ascii="Book Antiqua" w:hAnsi="Book Antiqua" w:cs="Book Antiqua"/>
          <w:snapToGrid w:val="0"/>
          <w:lang w:val="es-CR"/>
        </w:rPr>
        <w:t>.</w:t>
      </w:r>
    </w:p>
    <w:p w14:paraId="3D597081" w14:textId="77777777" w:rsidR="005E36CC" w:rsidRDefault="005E36CC" w:rsidP="00E54F0A">
      <w:pPr>
        <w:pStyle w:val="Prrafodelista"/>
        <w:rPr>
          <w:rFonts w:ascii="Book Antiqua" w:hAnsi="Book Antiqua" w:cs="Book Antiqua"/>
          <w:snapToGrid w:val="0"/>
          <w:lang w:val="es-CR"/>
        </w:rPr>
      </w:pPr>
    </w:p>
    <w:p w14:paraId="2B3DEBBE" w14:textId="71960A30" w:rsidR="00482370" w:rsidRDefault="00C003D2" w:rsidP="005E36CC">
      <w:pPr>
        <w:numPr>
          <w:ilvl w:val="0"/>
          <w:numId w:val="52"/>
        </w:numPr>
        <w:spacing w:line="276" w:lineRule="auto"/>
        <w:ind w:left="426"/>
        <w:jc w:val="both"/>
        <w:rPr>
          <w:rFonts w:ascii="Book Antiqua" w:hAnsi="Book Antiqua" w:cs="Book Antiqua"/>
          <w:snapToGrid w:val="0"/>
          <w:lang w:val="es-CR"/>
        </w:rPr>
      </w:pPr>
      <w:r w:rsidRPr="00E54F0A">
        <w:rPr>
          <w:rFonts w:ascii="Book Antiqua" w:hAnsi="Book Antiqua" w:cs="Book Antiqua"/>
          <w:b/>
          <w:bCs/>
          <w:snapToGrid w:val="0"/>
          <w:u w:val="single"/>
          <w:lang w:val="es-CR"/>
        </w:rPr>
        <w:t>Plazo de espera de dictado de sentencia (</w:t>
      </w:r>
      <w:r w:rsidR="00F85B03">
        <w:rPr>
          <w:rFonts w:ascii="Book Antiqua" w:hAnsi="Book Antiqua" w:cs="Book Antiqua"/>
          <w:b/>
          <w:bCs/>
          <w:snapToGrid w:val="0"/>
          <w:u w:val="single"/>
          <w:lang w:val="es-CR"/>
        </w:rPr>
        <w:t>a</w:t>
      </w:r>
      <w:r w:rsidRPr="00E54F0A">
        <w:rPr>
          <w:rFonts w:ascii="Book Antiqua" w:hAnsi="Book Antiqua" w:cs="Book Antiqua"/>
          <w:b/>
          <w:bCs/>
          <w:snapToGrid w:val="0"/>
          <w:u w:val="single"/>
          <w:lang w:val="es-CR"/>
        </w:rPr>
        <w:t xml:space="preserve">ntigüedad de pendiente de </w:t>
      </w:r>
      <w:r w:rsidRPr="00E54F0A">
        <w:rPr>
          <w:rFonts w:ascii="Book Antiqua" w:hAnsi="Book Antiqua" w:cs="Book Antiqua"/>
          <w:b/>
          <w:bCs/>
          <w:snapToGrid w:val="0"/>
          <w:u w:val="single"/>
          <w:lang w:val="es-CR"/>
        </w:rPr>
        <w:lastRenderedPageBreak/>
        <w:t xml:space="preserve">sentencia </w:t>
      </w:r>
      <w:r w:rsidR="00F85B03">
        <w:rPr>
          <w:rFonts w:ascii="Book Antiqua" w:hAnsi="Book Antiqua" w:cs="Book Antiqua"/>
          <w:b/>
          <w:bCs/>
          <w:snapToGrid w:val="0"/>
          <w:u w:val="single"/>
          <w:lang w:val="es-CR"/>
        </w:rPr>
        <w:t>-</w:t>
      </w:r>
      <w:r w:rsidRPr="00E54F0A">
        <w:rPr>
          <w:rFonts w:ascii="Book Antiqua" w:hAnsi="Book Antiqua" w:cs="Book Antiqua"/>
          <w:b/>
          <w:bCs/>
          <w:snapToGrid w:val="0"/>
          <w:u w:val="single"/>
          <w:lang w:val="es-CR"/>
        </w:rPr>
        <w:t>días)</w:t>
      </w:r>
      <w:r w:rsidR="005E36CC">
        <w:rPr>
          <w:rFonts w:ascii="Book Antiqua" w:hAnsi="Book Antiqua" w:cs="Book Antiqua"/>
          <w:b/>
          <w:bCs/>
          <w:snapToGrid w:val="0"/>
          <w:u w:val="single"/>
          <w:lang w:val="es-CR"/>
        </w:rPr>
        <w:t>:</w:t>
      </w:r>
      <w:r>
        <w:rPr>
          <w:rFonts w:ascii="Book Antiqua" w:hAnsi="Book Antiqua" w:cs="Book Antiqua"/>
          <w:snapToGrid w:val="0"/>
          <w:lang w:val="es-CR"/>
        </w:rPr>
        <w:t xml:space="preserve"> el</w:t>
      </w:r>
      <w:r w:rsidR="00C1605C">
        <w:rPr>
          <w:rFonts w:ascii="Book Antiqua" w:hAnsi="Book Antiqua" w:cs="Book Antiqua"/>
          <w:snapToGrid w:val="0"/>
          <w:lang w:val="es-CR"/>
        </w:rPr>
        <w:t xml:space="preserve"> plazo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  <w:r w:rsidR="00C1605C">
        <w:rPr>
          <w:rFonts w:ascii="Book Antiqua" w:hAnsi="Book Antiqua" w:cs="Book Antiqua"/>
          <w:snapToGrid w:val="0"/>
          <w:lang w:val="es-CR"/>
        </w:rPr>
        <w:t xml:space="preserve">aumentó </w:t>
      </w:r>
      <w:r w:rsidR="00FA738F">
        <w:rPr>
          <w:rFonts w:ascii="Book Antiqua" w:hAnsi="Book Antiqua" w:cs="Book Antiqua"/>
          <w:snapToGrid w:val="0"/>
          <w:lang w:val="es-CR"/>
        </w:rPr>
        <w:t>para lo cual se</w:t>
      </w:r>
      <w:r w:rsidR="00C1605C">
        <w:rPr>
          <w:rFonts w:ascii="Book Antiqua" w:hAnsi="Book Antiqua" w:cs="Book Antiqua"/>
          <w:snapToGrid w:val="0"/>
          <w:lang w:val="es-CR"/>
        </w:rPr>
        <w:t xml:space="preserve"> está implementando un plan remedial para disminuir el plazo en estos indicadores. </w:t>
      </w:r>
    </w:p>
    <w:p w14:paraId="01899A90" w14:textId="77777777" w:rsidR="002D1B23" w:rsidRDefault="002D1B23" w:rsidP="00E54F0A">
      <w:pPr>
        <w:pStyle w:val="Prrafodelista"/>
        <w:rPr>
          <w:rFonts w:ascii="Book Antiqua" w:hAnsi="Book Antiqua" w:cs="Book Antiqua"/>
          <w:snapToGrid w:val="0"/>
          <w:lang w:val="es-CR"/>
        </w:rPr>
      </w:pPr>
    </w:p>
    <w:p w14:paraId="16FB452E" w14:textId="77777777" w:rsidR="002D1B23" w:rsidRDefault="002D1B23" w:rsidP="002D1B23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6A1E1642" w14:textId="77777777" w:rsidR="00697805" w:rsidRDefault="00697805" w:rsidP="002D1B23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B46D8CC" w14:textId="77777777" w:rsidR="00697805" w:rsidRDefault="00697805" w:rsidP="002D1B23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4099B866" w14:textId="2411C87A" w:rsidR="002D1B23" w:rsidRPr="00821D1A" w:rsidRDefault="002D1B23" w:rsidP="00E54F0A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Cuadro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begin"/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instrText xml:space="preserve"> SEQ Cuadro \* ARABIC </w:instrTex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separate"/>
      </w:r>
      <w:r w:rsidR="00DA1A27">
        <w:rPr>
          <w:rFonts w:ascii="Book Antiqua" w:hAnsi="Book Antiqua"/>
          <w:b/>
          <w:i/>
          <w:noProof/>
          <w:sz w:val="20"/>
          <w:szCs w:val="20"/>
          <w:shd w:val="clear" w:color="auto" w:fill="auto"/>
          <w:lang w:val="es-CR"/>
        </w:rPr>
        <w:t>10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fldChar w:fldCharType="end"/>
      </w:r>
    </w:p>
    <w:p w14:paraId="6443F95B" w14:textId="77777777" w:rsidR="002D1B23" w:rsidRDefault="002D1B23" w:rsidP="00E54F0A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</w:pP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Indicadores de Ge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s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 xml:space="preserve">tión del </w:t>
      </w:r>
      <w:r w:rsidRPr="00821D1A"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Tribunal de Familia</w:t>
      </w:r>
      <w:r>
        <w:rPr>
          <w:rFonts w:ascii="Book Antiqua" w:hAnsi="Book Antiqua"/>
          <w:b/>
          <w:i/>
          <w:sz w:val="20"/>
          <w:szCs w:val="20"/>
          <w:shd w:val="clear" w:color="auto" w:fill="auto"/>
          <w:lang w:val="es-CR"/>
        </w:rPr>
        <w:t>, enero a junio 2023 que todavía no se encuentran dentro de los parámetros</w:t>
      </w:r>
    </w:p>
    <w:tbl>
      <w:tblPr>
        <w:tblW w:w="10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083"/>
        <w:gridCol w:w="949"/>
        <w:gridCol w:w="1248"/>
        <w:gridCol w:w="748"/>
        <w:gridCol w:w="721"/>
        <w:gridCol w:w="788"/>
        <w:gridCol w:w="721"/>
        <w:gridCol w:w="828"/>
        <w:gridCol w:w="734"/>
      </w:tblGrid>
      <w:tr w:rsidR="00116C86" w:rsidRPr="00C003D2" w14:paraId="56AB2FB1" w14:textId="77777777" w:rsidTr="003C71E0">
        <w:trPr>
          <w:trHeight w:val="290"/>
          <w:jc w:val="center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EC2078E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Indicador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2060"/>
            <w:noWrap/>
            <w:vAlign w:val="center"/>
            <w:hideMark/>
          </w:tcPr>
          <w:p w14:paraId="14A890DB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Rangos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1C9D2DD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Mes</w:t>
            </w:r>
          </w:p>
        </w:tc>
      </w:tr>
      <w:tr w:rsidR="00116C86" w:rsidRPr="00C003D2" w14:paraId="5119CF2A" w14:textId="77777777" w:rsidTr="003C71E0">
        <w:trPr>
          <w:trHeight w:val="290"/>
          <w:jc w:val="center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771D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5356E5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A mejorar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397459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Estándar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F314470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Muy bueno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48D0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ene-23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4262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feb-23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75E1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mar-23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0F21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abr-23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4F64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may-23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601B" w14:textId="77777777" w:rsidR="00116C86" w:rsidRPr="00C003D2" w:rsidRDefault="00116C86" w:rsidP="003C71E0">
            <w:pPr>
              <w:widowControl/>
              <w:autoSpaceDE/>
              <w:autoSpaceDN/>
              <w:adjustRightInd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jun-23</w:t>
            </w:r>
          </w:p>
        </w:tc>
      </w:tr>
      <w:tr w:rsidR="005E36CC" w:rsidRPr="00C003D2" w14:paraId="73EC1A8E" w14:textId="77777777" w:rsidTr="00E54F0A">
        <w:trPr>
          <w:trHeight w:val="105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D528D" w14:textId="77777777" w:rsidR="005E36CC" w:rsidRPr="00C003D2" w:rsidRDefault="005E36CC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Plazo de espera de expediente votado más antiguo pendiente redactar (días)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73C4D252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0C59198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166F4D29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46EFE8AC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7CBDF2F6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86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1E1EB776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91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1B70F985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58211A03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08EFD5DC" w14:textId="77777777" w:rsidR="005E36CC" w:rsidRPr="00C003D2" w:rsidRDefault="005E36CC" w:rsidP="005E36CC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21</w:t>
            </w:r>
          </w:p>
        </w:tc>
      </w:tr>
      <w:tr w:rsidR="00116C86" w:rsidRPr="00C003D2" w14:paraId="762EA5AF" w14:textId="77777777" w:rsidTr="003C71E0">
        <w:trPr>
          <w:trHeight w:val="1050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BE49" w14:textId="77777777" w:rsidR="00116C86" w:rsidRPr="00C003D2" w:rsidRDefault="00116C86" w:rsidP="002F6D89">
            <w:pPr>
              <w:widowControl/>
              <w:autoSpaceDE/>
              <w:autoSpaceDN/>
              <w:adjustRightInd/>
              <w:jc w:val="both"/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Plazo de espera de dictado de sentencia (Antigüedad de pendiente de sentencia (días))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767C45F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&gt; 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E53FC8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  <w:shd w:val="clear" w:color="auto" w:fill="auto"/>
                <w:lang w:val="es-CR" w:eastAsia="es-CR"/>
              </w:rPr>
              <w:t>=&lt; X =&lt;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FCCE29A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&lt; 42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21E0D07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E6B2A3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46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E600309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85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6158B9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5956CA0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135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75118A" w14:textId="77777777" w:rsidR="00116C86" w:rsidRPr="00C003D2" w:rsidRDefault="00116C86" w:rsidP="003C71E0">
            <w:pPr>
              <w:widowControl/>
              <w:autoSpaceDE/>
              <w:autoSpaceDN/>
              <w:adjustRightInd/>
              <w:jc w:val="center"/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</w:pPr>
            <w:r w:rsidRPr="00C003D2">
              <w:rPr>
                <w:rFonts w:ascii="Book Antiqua" w:hAnsi="Book Antiqua" w:cs="Calibri"/>
                <w:b/>
                <w:bCs/>
                <w:color w:val="FFFFFF"/>
                <w:sz w:val="20"/>
                <w:szCs w:val="20"/>
                <w:shd w:val="clear" w:color="auto" w:fill="auto"/>
                <w:lang w:val="es-CR" w:eastAsia="es-CR"/>
              </w:rPr>
              <w:t>162</w:t>
            </w:r>
          </w:p>
        </w:tc>
      </w:tr>
    </w:tbl>
    <w:p w14:paraId="76972082" w14:textId="77777777" w:rsidR="00116C86" w:rsidRDefault="00116C86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56EA22EA" w14:textId="5944BFAB" w:rsidR="00C37708" w:rsidRDefault="00C37708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Es importante mencionar, que debido a la colaboración que se brinda a los despachos de Primera Instancia el Tribunal de Familia ha tenido un incremento en la entrada de los recursos, </w:t>
      </w:r>
      <w:bookmarkStart w:id="12" w:name="_Hlk141964525"/>
      <w:r w:rsidR="006268F5">
        <w:rPr>
          <w:rFonts w:ascii="Book Antiqua" w:hAnsi="Book Antiqua" w:cs="Book Antiqua"/>
          <w:snapToGrid w:val="0"/>
          <w:lang w:val="es-CR"/>
        </w:rPr>
        <w:t>por lo que</w:t>
      </w:r>
      <w:r>
        <w:rPr>
          <w:rFonts w:ascii="Book Antiqua" w:hAnsi="Book Antiqua" w:cs="Book Antiqua"/>
          <w:snapToGrid w:val="0"/>
          <w:lang w:val="es-CR"/>
        </w:rPr>
        <w:t xml:space="preserve"> </w:t>
      </w:r>
      <w:r w:rsidR="006268F5">
        <w:rPr>
          <w:rFonts w:ascii="Book Antiqua" w:hAnsi="Book Antiqua" w:cs="Book Antiqua"/>
          <w:snapToGrid w:val="0"/>
          <w:lang w:val="es-CR"/>
        </w:rPr>
        <w:t xml:space="preserve">el CACMFJ, </w:t>
      </w:r>
      <w:r>
        <w:rPr>
          <w:rFonts w:ascii="Book Antiqua" w:hAnsi="Book Antiqua" w:cs="Book Antiqua"/>
          <w:snapToGrid w:val="0"/>
          <w:lang w:val="es-CR"/>
        </w:rPr>
        <w:t>les brinda colaboración con una persona juzgadora</w:t>
      </w:r>
      <w:r w:rsidR="006268F5">
        <w:rPr>
          <w:rFonts w:ascii="Book Antiqua" w:hAnsi="Book Antiqua" w:cs="Book Antiqua"/>
          <w:snapToGrid w:val="0"/>
          <w:lang w:val="es-CR"/>
        </w:rPr>
        <w:t xml:space="preserve"> a partir del 20 de julio</w:t>
      </w:r>
      <w:r w:rsidR="000D2C2A">
        <w:rPr>
          <w:rFonts w:ascii="Book Antiqua" w:hAnsi="Book Antiqua" w:cs="Book Antiqua"/>
          <w:snapToGrid w:val="0"/>
          <w:lang w:val="es-CR"/>
        </w:rPr>
        <w:t xml:space="preserve"> 2023,</w:t>
      </w:r>
      <w:r w:rsidR="000D2C2A" w:rsidRPr="000D2C2A">
        <w:t xml:space="preserve"> </w:t>
      </w:r>
      <w:r w:rsidR="000D2C2A" w:rsidRPr="000D2C2A">
        <w:rPr>
          <w:rFonts w:ascii="Book Antiqua" w:hAnsi="Book Antiqua" w:cs="Book Antiqua"/>
          <w:snapToGrid w:val="0"/>
          <w:lang w:val="es-CR"/>
        </w:rPr>
        <w:t>por un plazo de 6 semanas</w:t>
      </w:r>
      <w:r w:rsidR="006920F1">
        <w:rPr>
          <w:rFonts w:ascii="Book Antiqua" w:hAnsi="Book Antiqua" w:cs="Book Antiqua"/>
          <w:snapToGrid w:val="0"/>
          <w:lang w:val="es-CR"/>
        </w:rPr>
        <w:t>, el plan consiste en tramitar 82 proyectos de trámite rápido con una cuota de trabajo mínima de redacción de 3 proyectos diarios</w:t>
      </w:r>
      <w:bookmarkEnd w:id="12"/>
      <w:r w:rsidR="000D2C2A">
        <w:rPr>
          <w:rFonts w:ascii="Book Antiqua" w:hAnsi="Book Antiqua" w:cs="Book Antiqua"/>
          <w:snapToGrid w:val="0"/>
          <w:lang w:val="es-CR"/>
        </w:rPr>
        <w:t xml:space="preserve"> (anexo </w:t>
      </w:r>
      <w:r w:rsidR="006920F1">
        <w:rPr>
          <w:rFonts w:ascii="Book Antiqua" w:hAnsi="Book Antiqua" w:cs="Book Antiqua"/>
          <w:snapToGrid w:val="0"/>
          <w:lang w:val="es-CR"/>
        </w:rPr>
        <w:t>6)</w:t>
      </w:r>
      <w:r>
        <w:rPr>
          <w:rFonts w:ascii="Book Antiqua" w:hAnsi="Book Antiqua" w:cs="Book Antiqua"/>
          <w:snapToGrid w:val="0"/>
          <w:lang w:val="es-CR"/>
        </w:rPr>
        <w:t>.</w:t>
      </w:r>
    </w:p>
    <w:p w14:paraId="6F4A515B" w14:textId="77777777" w:rsidR="00265298" w:rsidRDefault="00265298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12014E9" w14:textId="0545CF81" w:rsidR="00484270" w:rsidRPr="00E54F0A" w:rsidRDefault="00484270" w:rsidP="00E54F0A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Es relevante destacar </w:t>
      </w:r>
      <w:r w:rsidR="006E365E">
        <w:rPr>
          <w:rFonts w:ascii="Book Antiqua" w:hAnsi="Book Antiqua" w:cs="Book Antiqua"/>
          <w:snapToGrid w:val="0"/>
          <w:lang w:val="es-CR"/>
        </w:rPr>
        <w:t>que s</w:t>
      </w:r>
      <w:r w:rsidR="006E365E" w:rsidRPr="006E365E">
        <w:rPr>
          <w:rFonts w:ascii="Book Antiqua" w:hAnsi="Book Antiqua" w:cs="Book Antiqua"/>
          <w:snapToGrid w:val="0"/>
          <w:lang w:val="es-CR"/>
        </w:rPr>
        <w:t xml:space="preserve">i bien ya pasaron más de 6 meses de seguimiento que constituye </w:t>
      </w:r>
      <w:r w:rsidR="00E85932" w:rsidRPr="00E85932">
        <w:rPr>
          <w:rFonts w:ascii="Book Antiqua" w:hAnsi="Book Antiqua" w:cs="Book Antiqua"/>
          <w:snapToGrid w:val="0"/>
          <w:lang w:val="es-CR"/>
        </w:rPr>
        <w:t>la fase 1 del Modelo institucional</w:t>
      </w:r>
      <w:r w:rsidR="00E85932">
        <w:rPr>
          <w:rFonts w:ascii="Book Antiqua" w:hAnsi="Book Antiqua" w:cs="Book Antiqua"/>
          <w:snapToGrid w:val="0"/>
          <w:lang w:val="es-CR"/>
        </w:rPr>
        <w:t>,</w:t>
      </w:r>
      <w:r w:rsidR="00E85932" w:rsidRPr="00E85932">
        <w:rPr>
          <w:rFonts w:ascii="Book Antiqua" w:hAnsi="Book Antiqua" w:cs="Book Antiqua"/>
          <w:snapToGrid w:val="0"/>
          <w:lang w:val="es-CR"/>
        </w:rPr>
        <w:t xml:space="preserve"> </w:t>
      </w:r>
      <w:r w:rsidRPr="00E54F0A">
        <w:rPr>
          <w:rFonts w:ascii="Book Antiqua" w:hAnsi="Book Antiqua" w:cs="Book Antiqua"/>
          <w:snapToGrid w:val="0"/>
          <w:lang w:val="es-CR"/>
        </w:rPr>
        <w:t xml:space="preserve">el seguimiento por parte del Subproceso de Modernización Institucional-no penal se mantendrá en el Tribunal de Familia hasta </w:t>
      </w:r>
      <w:r>
        <w:rPr>
          <w:rFonts w:ascii="Book Antiqua" w:hAnsi="Book Antiqua" w:cs="Book Antiqua"/>
          <w:snapToGrid w:val="0"/>
          <w:lang w:val="es-CR"/>
        </w:rPr>
        <w:t xml:space="preserve">la generación de indicadores del mes de </w:t>
      </w:r>
      <w:r w:rsidR="006902DB">
        <w:rPr>
          <w:rFonts w:ascii="Book Antiqua" w:hAnsi="Book Antiqua" w:cs="Book Antiqua"/>
          <w:snapToGrid w:val="0"/>
          <w:lang w:val="es-CR"/>
        </w:rPr>
        <w:t xml:space="preserve">agosto </w:t>
      </w:r>
      <w:r>
        <w:rPr>
          <w:rFonts w:ascii="Book Antiqua" w:hAnsi="Book Antiqua" w:cs="Book Antiqua"/>
          <w:snapToGrid w:val="0"/>
          <w:lang w:val="es-CR"/>
        </w:rPr>
        <w:t xml:space="preserve">del </w:t>
      </w:r>
      <w:r w:rsidRPr="00E54F0A">
        <w:rPr>
          <w:rFonts w:ascii="Book Antiqua" w:hAnsi="Book Antiqua" w:cs="Book Antiqua"/>
          <w:snapToGrid w:val="0"/>
          <w:lang w:val="es-CR"/>
        </w:rPr>
        <w:t xml:space="preserve">2023, </w:t>
      </w:r>
      <w:r w:rsidR="00AF0F93">
        <w:rPr>
          <w:rFonts w:ascii="Book Antiqua" w:hAnsi="Book Antiqua" w:cs="Book Antiqua"/>
          <w:snapToGrid w:val="0"/>
          <w:lang w:val="es-CR"/>
        </w:rPr>
        <w:t xml:space="preserve">además, </w:t>
      </w:r>
      <w:r w:rsidR="00E45EA7">
        <w:rPr>
          <w:rFonts w:ascii="Book Antiqua" w:hAnsi="Book Antiqua" w:cs="Book Antiqua"/>
          <w:snapToGrid w:val="0"/>
          <w:lang w:val="es-CR"/>
        </w:rPr>
        <w:t>con</w:t>
      </w:r>
      <w:r w:rsidR="00AF0F93">
        <w:rPr>
          <w:rFonts w:ascii="Book Antiqua" w:hAnsi="Book Antiqua" w:cs="Book Antiqua"/>
          <w:snapToGrid w:val="0"/>
          <w:lang w:val="es-CR"/>
        </w:rPr>
        <w:t xml:space="preserve"> la implementación del voto automático</w:t>
      </w:r>
      <w:r w:rsidRPr="00E54F0A">
        <w:rPr>
          <w:rFonts w:ascii="Book Antiqua" w:hAnsi="Book Antiqua" w:cs="Book Antiqua"/>
          <w:snapToGrid w:val="0"/>
          <w:lang w:val="es-CR"/>
        </w:rPr>
        <w:t xml:space="preserve">, </w:t>
      </w:r>
      <w:r w:rsidR="00E45EA7">
        <w:rPr>
          <w:rFonts w:ascii="Book Antiqua" w:hAnsi="Book Antiqua" w:cs="Book Antiqua"/>
          <w:snapToGrid w:val="0"/>
          <w:lang w:val="es-CR"/>
        </w:rPr>
        <w:t>se brindará apoyo en la utilización de la mejora</w:t>
      </w:r>
      <w:r w:rsidR="00941203">
        <w:rPr>
          <w:rFonts w:ascii="Book Antiqua" w:hAnsi="Book Antiqua" w:cs="Book Antiqua"/>
          <w:snapToGrid w:val="0"/>
          <w:lang w:val="es-CR"/>
        </w:rPr>
        <w:t>, una vez finalizado el seguimiento con la entrega de los indicadores de agosto 2023</w:t>
      </w:r>
      <w:r w:rsidR="00222CC7">
        <w:rPr>
          <w:rFonts w:ascii="Book Antiqua" w:hAnsi="Book Antiqua" w:cs="Book Antiqua"/>
          <w:snapToGrid w:val="0"/>
          <w:lang w:val="es-CR"/>
        </w:rPr>
        <w:t xml:space="preserve">, </w:t>
      </w:r>
      <w:r w:rsidRPr="00E54F0A">
        <w:rPr>
          <w:rFonts w:ascii="Book Antiqua" w:hAnsi="Book Antiqua" w:cs="Book Antiqua"/>
          <w:snapToGrid w:val="0"/>
          <w:lang w:val="es-CR"/>
        </w:rPr>
        <w:t xml:space="preserve">se trasladará formalmente el seguimiento a la Administración Regional y el CACMFJ conforme la fase 2 del Modelo. </w:t>
      </w:r>
    </w:p>
    <w:p w14:paraId="16CEE412" w14:textId="77777777" w:rsidR="00484270" w:rsidRDefault="00484270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1A104D93" w14:textId="3C16D8AA" w:rsidR="00484270" w:rsidRDefault="00871A43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lastRenderedPageBreak/>
        <w:t>Como oportunidad de mejora</w:t>
      </w:r>
      <w:r w:rsidR="00771A0E">
        <w:rPr>
          <w:rFonts w:ascii="Book Antiqua" w:hAnsi="Book Antiqua" w:cs="Book Antiqua"/>
          <w:snapToGrid w:val="0"/>
          <w:lang w:val="es-CR"/>
        </w:rPr>
        <w:t xml:space="preserve">, se </w:t>
      </w:r>
      <w:r w:rsidR="007F7A34">
        <w:rPr>
          <w:rFonts w:ascii="Book Antiqua" w:hAnsi="Book Antiqua" w:cs="Book Antiqua"/>
          <w:snapToGrid w:val="0"/>
          <w:lang w:val="es-CR"/>
        </w:rPr>
        <w:t>realiza un ajuste en la matriz de indicadores de gestión</w:t>
      </w:r>
      <w:r w:rsidR="00A937D0">
        <w:rPr>
          <w:rFonts w:ascii="Book Antiqua" w:hAnsi="Book Antiqua" w:cs="Book Antiqua"/>
          <w:snapToGrid w:val="0"/>
          <w:lang w:val="es-CR"/>
        </w:rPr>
        <w:t>,</w:t>
      </w:r>
      <w:r w:rsidR="0063271A" w:rsidRPr="0063271A">
        <w:rPr>
          <w:rFonts w:ascii="Book Antiqua" w:hAnsi="Book Antiqua" w:cs="Book Antiqua"/>
          <w:snapToGrid w:val="0"/>
          <w:lang w:val="es-CR"/>
        </w:rPr>
        <w:t xml:space="preserve"> </w:t>
      </w:r>
      <w:r w:rsidR="00836216">
        <w:rPr>
          <w:rFonts w:ascii="Book Antiqua" w:hAnsi="Book Antiqua" w:cs="Book Antiqua"/>
          <w:snapToGrid w:val="0"/>
          <w:lang w:val="es-CR"/>
        </w:rPr>
        <w:t>como parte del</w:t>
      </w:r>
      <w:r w:rsidR="0063271A" w:rsidRPr="0063271A">
        <w:rPr>
          <w:rFonts w:ascii="Book Antiqua" w:hAnsi="Book Antiqua" w:cs="Book Antiqua"/>
          <w:snapToGrid w:val="0"/>
          <w:lang w:val="es-CR"/>
        </w:rPr>
        <w:t xml:space="preserve"> compromiso </w:t>
      </w:r>
      <w:r w:rsidR="00836216">
        <w:rPr>
          <w:rFonts w:ascii="Book Antiqua" w:hAnsi="Book Antiqua" w:cs="Book Antiqua"/>
          <w:snapToGrid w:val="0"/>
          <w:lang w:val="es-CR"/>
        </w:rPr>
        <w:t xml:space="preserve">de </w:t>
      </w:r>
      <w:r w:rsidR="0063271A" w:rsidRPr="0063271A">
        <w:rPr>
          <w:rFonts w:ascii="Book Antiqua" w:hAnsi="Book Antiqua" w:cs="Book Antiqua"/>
          <w:snapToGrid w:val="0"/>
          <w:lang w:val="es-CR"/>
        </w:rPr>
        <w:t>la mejora continua de los servicios que se brindan a nivel institucional con la finalidad de mejorar la calidad y cantidad de la información que se solicita</w:t>
      </w:r>
      <w:r w:rsidR="001C4FC9">
        <w:rPr>
          <w:rFonts w:ascii="Book Antiqua" w:hAnsi="Book Antiqua" w:cs="Book Antiqua"/>
          <w:snapToGrid w:val="0"/>
          <w:lang w:val="es-CR"/>
        </w:rPr>
        <w:t xml:space="preserve"> (anexo 7)</w:t>
      </w:r>
      <w:r w:rsidR="00836216">
        <w:rPr>
          <w:rFonts w:ascii="Book Antiqua" w:hAnsi="Book Antiqua" w:cs="Book Antiqua"/>
          <w:snapToGrid w:val="0"/>
          <w:lang w:val="es-CR"/>
        </w:rPr>
        <w:t>.</w:t>
      </w:r>
      <w:r w:rsidR="0063271A" w:rsidRPr="0063271A">
        <w:rPr>
          <w:rFonts w:ascii="Book Antiqua" w:hAnsi="Book Antiqua" w:cs="Book Antiqua"/>
          <w:snapToGrid w:val="0"/>
          <w:lang w:val="es-CR"/>
        </w:rPr>
        <w:t xml:space="preserve"> </w:t>
      </w:r>
      <w:r w:rsidR="00771A0E"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7E7CBB5E" w14:textId="77777777" w:rsidR="00484270" w:rsidRDefault="00484270" w:rsidP="009E5438">
      <w:p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0292A409" w14:textId="6A4EE212" w:rsidR="00B96E4A" w:rsidRDefault="00B53697" w:rsidP="008B418C">
      <w:pPr>
        <w:pStyle w:val="Prrafodelista"/>
        <w:numPr>
          <w:ilvl w:val="0"/>
          <w:numId w:val="53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  <w:r w:rsidRPr="002F6D89">
        <w:rPr>
          <w:rFonts w:ascii="Book Antiqua" w:hAnsi="Book Antiqua" w:cs="Book Antiqua"/>
          <w:snapToGrid w:val="0"/>
          <w:lang w:val="es-CR"/>
        </w:rPr>
        <w:t xml:space="preserve">Se modifica el </w:t>
      </w:r>
      <w:r w:rsidR="006F67B9" w:rsidRPr="002F6D89">
        <w:rPr>
          <w:rFonts w:ascii="Book Antiqua" w:hAnsi="Book Antiqua" w:cs="Book Antiqua"/>
          <w:snapToGrid w:val="0"/>
          <w:lang w:val="es-CR"/>
        </w:rPr>
        <w:t xml:space="preserve">parámetro del </w:t>
      </w:r>
      <w:r w:rsidRPr="002F6D89">
        <w:rPr>
          <w:rFonts w:ascii="Book Antiqua" w:hAnsi="Book Antiqua" w:cs="Book Antiqua"/>
          <w:snapToGrid w:val="0"/>
          <w:lang w:val="es-CR"/>
        </w:rPr>
        <w:t>indicar #</w:t>
      </w:r>
      <w:r w:rsidR="008F7334" w:rsidRPr="002F6D89">
        <w:rPr>
          <w:rFonts w:ascii="Book Antiqua" w:hAnsi="Book Antiqua" w:cs="Book Antiqua"/>
          <w:snapToGrid w:val="0"/>
          <w:lang w:val="es-CR"/>
        </w:rPr>
        <w:t>6 “</w:t>
      </w:r>
      <w:r w:rsidR="008F7334" w:rsidRPr="002F6D89">
        <w:rPr>
          <w:rFonts w:ascii="Book Antiqua" w:hAnsi="Book Antiqua" w:cs="Book Antiqua"/>
          <w:i/>
          <w:iCs/>
          <w:snapToGrid w:val="0"/>
          <w:lang w:val="es-CR"/>
        </w:rPr>
        <w:t>Plazo para resolver escritos</w:t>
      </w:r>
      <w:r w:rsidR="008F7334" w:rsidRPr="002F6D89">
        <w:rPr>
          <w:rFonts w:ascii="Book Antiqua" w:hAnsi="Book Antiqua" w:cs="Book Antiqua"/>
          <w:snapToGrid w:val="0"/>
          <w:lang w:val="es-CR"/>
        </w:rPr>
        <w:t xml:space="preserve">”, </w:t>
      </w:r>
      <w:r w:rsidR="00272255" w:rsidRPr="002F6D89">
        <w:rPr>
          <w:rFonts w:ascii="Book Antiqua" w:hAnsi="Book Antiqua" w:cs="Book Antiqua"/>
          <w:snapToGrid w:val="0"/>
          <w:lang w:val="es-CR"/>
        </w:rPr>
        <w:t xml:space="preserve">de 7 a 8 días </w:t>
      </w:r>
      <w:r w:rsidR="006F67B9" w:rsidRPr="002F6D89">
        <w:rPr>
          <w:rFonts w:ascii="Book Antiqua" w:hAnsi="Book Antiqua" w:cs="Book Antiqua"/>
          <w:snapToGrid w:val="0"/>
          <w:lang w:val="es-CR"/>
        </w:rPr>
        <w:t xml:space="preserve">se ajusta de acuerdo </w:t>
      </w:r>
      <w:r w:rsidR="00FF4A35" w:rsidRPr="002F6D89">
        <w:rPr>
          <w:rFonts w:ascii="Book Antiqua" w:hAnsi="Book Antiqua" w:cs="Book Antiqua"/>
          <w:snapToGrid w:val="0"/>
          <w:lang w:val="es-CR"/>
        </w:rPr>
        <w:t xml:space="preserve">con </w:t>
      </w:r>
      <w:r w:rsidR="0062327C" w:rsidRPr="002F6D89">
        <w:rPr>
          <w:rFonts w:ascii="Book Antiqua" w:hAnsi="Book Antiqua" w:cs="Book Antiqua"/>
          <w:snapToGrid w:val="0"/>
          <w:lang w:val="es-CR"/>
        </w:rPr>
        <w:t>datos</w:t>
      </w:r>
      <w:r w:rsidR="00FF4A35" w:rsidRPr="002F6D89">
        <w:rPr>
          <w:rFonts w:ascii="Book Antiqua" w:hAnsi="Book Antiqua" w:cs="Book Antiqua"/>
          <w:snapToGrid w:val="0"/>
          <w:lang w:val="es-CR"/>
        </w:rPr>
        <w:t xml:space="preserve"> histórico</w:t>
      </w:r>
      <w:r w:rsidR="0062327C" w:rsidRPr="002F6D89">
        <w:rPr>
          <w:rFonts w:ascii="Book Antiqua" w:hAnsi="Book Antiqua" w:cs="Book Antiqua"/>
          <w:snapToGrid w:val="0"/>
          <w:lang w:val="es-CR"/>
        </w:rPr>
        <w:t>s</w:t>
      </w:r>
      <w:r w:rsidR="006F67B9" w:rsidRPr="002F6D89">
        <w:rPr>
          <w:rFonts w:ascii="Book Antiqua" w:hAnsi="Book Antiqua" w:cs="Book Antiqua"/>
          <w:snapToGrid w:val="0"/>
          <w:lang w:val="es-CR"/>
        </w:rPr>
        <w:t xml:space="preserve"> del Tribunal de Familia</w:t>
      </w:r>
      <w:r w:rsidR="008B418C" w:rsidRPr="002F6D89">
        <w:rPr>
          <w:rFonts w:ascii="Book Antiqua" w:hAnsi="Book Antiqua" w:cs="Book Antiqua"/>
          <w:snapToGrid w:val="0"/>
          <w:lang w:val="es-CR"/>
        </w:rPr>
        <w:t>.</w:t>
      </w:r>
      <w:r w:rsidR="009B06E0" w:rsidRPr="002F6D89"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39CE20B6" w14:textId="7AE70060" w:rsidR="0048220B" w:rsidRPr="002F6D89" w:rsidRDefault="00026558" w:rsidP="002F6D89">
      <w:pPr>
        <w:pStyle w:val="Prrafodelista"/>
        <w:numPr>
          <w:ilvl w:val="0"/>
          <w:numId w:val="53"/>
        </w:numPr>
        <w:spacing w:line="276" w:lineRule="auto"/>
        <w:jc w:val="both"/>
        <w:rPr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Se modifica el parámetro del indicador #8 </w:t>
      </w:r>
      <w:r w:rsidR="00D71938">
        <w:rPr>
          <w:rFonts w:ascii="Book Antiqua" w:hAnsi="Book Antiqua" w:cs="Book Antiqua"/>
          <w:snapToGrid w:val="0"/>
          <w:lang w:val="es-CR"/>
        </w:rPr>
        <w:t>“</w:t>
      </w:r>
      <w:r w:rsidR="00D71938" w:rsidRPr="002F6D89">
        <w:rPr>
          <w:rFonts w:ascii="Book Antiqua" w:hAnsi="Book Antiqua" w:cs="Book Antiqua"/>
          <w:snapToGrid w:val="0"/>
          <w:lang w:val="es-CR"/>
        </w:rPr>
        <w:t>Cantidad de expedientes pendientes de fallo</w:t>
      </w:r>
      <w:r w:rsidR="00D71938">
        <w:rPr>
          <w:rFonts w:ascii="Book Antiqua" w:hAnsi="Book Antiqua" w:cs="Book Antiqua"/>
          <w:snapToGrid w:val="0"/>
          <w:lang w:val="es-CR"/>
        </w:rPr>
        <w:t xml:space="preserve">”, </w:t>
      </w:r>
      <w:r w:rsidR="0048220B" w:rsidRPr="002F6D89">
        <w:rPr>
          <w:rFonts w:ascii="Book Antiqua" w:hAnsi="Book Antiqua" w:cs="Book Antiqua"/>
          <w:snapToGrid w:val="0"/>
          <w:lang w:val="es-CR"/>
        </w:rPr>
        <w:t xml:space="preserve">a </w:t>
      </w:r>
      <w:r w:rsidR="005C6F27">
        <w:rPr>
          <w:rFonts w:ascii="Book Antiqua" w:hAnsi="Book Antiqua" w:cs="Book Antiqua"/>
          <w:snapToGrid w:val="0"/>
          <w:lang w:val="es-CR"/>
        </w:rPr>
        <w:t>45</w:t>
      </w:r>
      <w:r w:rsidR="0048220B" w:rsidRPr="002F6D89">
        <w:rPr>
          <w:rFonts w:ascii="Book Antiqua" w:hAnsi="Book Antiqua" w:cs="Book Antiqua"/>
          <w:snapToGrid w:val="0"/>
          <w:lang w:val="es-CR"/>
        </w:rPr>
        <w:t xml:space="preserve"> asuntos, en concordancia con el histórico de los últimos 6 meses.</w:t>
      </w:r>
    </w:p>
    <w:p w14:paraId="58C57CC0" w14:textId="6270CF8E" w:rsidR="008B418C" w:rsidRDefault="008B418C" w:rsidP="008B418C">
      <w:pPr>
        <w:pStyle w:val="Prrafodelista"/>
        <w:numPr>
          <w:ilvl w:val="0"/>
          <w:numId w:val="53"/>
        </w:numPr>
        <w:spacing w:line="276" w:lineRule="auto"/>
        <w:jc w:val="both"/>
        <w:rPr>
          <w:rFonts w:ascii="Book Antiqua" w:hAnsi="Book Antiqua" w:cs="Book Antiqua"/>
          <w:snapToGrid w:val="0"/>
          <w:lang w:val="es-CR"/>
        </w:rPr>
      </w:pPr>
    </w:p>
    <w:p w14:paraId="74A7E72B" w14:textId="56FA0A81" w:rsidR="001C4FC9" w:rsidRPr="002F6D89" w:rsidRDefault="00396558" w:rsidP="002F6D89">
      <w:pPr>
        <w:pStyle w:val="Prrafodelista"/>
        <w:spacing w:line="276" w:lineRule="auto"/>
        <w:ind w:left="720"/>
        <w:jc w:val="both"/>
        <w:rPr>
          <w:rFonts w:ascii="Book Antiqua" w:hAnsi="Book Antiqua" w:cs="Book Antiqua"/>
          <w:snapToGrid w:val="0"/>
          <w:lang w:val="es-CR"/>
        </w:rPr>
      </w:pPr>
      <w:r>
        <w:rPr>
          <w:rFonts w:ascii="Book Antiqua" w:hAnsi="Book Antiqua" w:cs="Book Antiqua"/>
          <w:snapToGrid w:val="0"/>
          <w:lang w:val="es-CR"/>
        </w:rPr>
        <w:t xml:space="preserve">Es importante resaltar que la actualización de los indicadores </w:t>
      </w:r>
      <w:r w:rsidR="00766E1A">
        <w:rPr>
          <w:rFonts w:ascii="Book Antiqua" w:hAnsi="Book Antiqua" w:cs="Book Antiqua"/>
          <w:snapToGrid w:val="0"/>
          <w:lang w:val="es-CR"/>
        </w:rPr>
        <w:t xml:space="preserve">se </w:t>
      </w:r>
      <w:r w:rsidR="00A67D15">
        <w:rPr>
          <w:rFonts w:ascii="Book Antiqua" w:hAnsi="Book Antiqua" w:cs="Book Antiqua"/>
          <w:snapToGrid w:val="0"/>
          <w:lang w:val="es-CR"/>
        </w:rPr>
        <w:t>impulsa</w:t>
      </w:r>
      <w:r w:rsidR="00766E1A">
        <w:rPr>
          <w:rFonts w:ascii="Book Antiqua" w:hAnsi="Book Antiqua" w:cs="Book Antiqua"/>
          <w:snapToGrid w:val="0"/>
          <w:lang w:val="es-CR"/>
        </w:rPr>
        <w:t xml:space="preserve"> </w:t>
      </w:r>
      <w:r w:rsidR="009A70C4">
        <w:rPr>
          <w:rFonts w:ascii="Book Antiqua" w:hAnsi="Book Antiqua" w:cs="Book Antiqua"/>
          <w:snapToGrid w:val="0"/>
          <w:lang w:val="es-CR"/>
        </w:rPr>
        <w:t>con el</w:t>
      </w:r>
      <w:r w:rsidR="00A67D15">
        <w:rPr>
          <w:rFonts w:ascii="Book Antiqua" w:hAnsi="Book Antiqua" w:cs="Book Antiqua"/>
          <w:snapToGrid w:val="0"/>
          <w:lang w:val="es-CR"/>
        </w:rPr>
        <w:t xml:space="preserve"> destacado trabajo que ha llevado el Tribunal durante todo este proceso</w:t>
      </w:r>
      <w:r w:rsidR="002F063E">
        <w:rPr>
          <w:rFonts w:ascii="Book Antiqua" w:hAnsi="Book Antiqua" w:cs="Book Antiqua"/>
          <w:snapToGrid w:val="0"/>
          <w:lang w:val="es-CR"/>
        </w:rPr>
        <w:t>, ajustando los plazos al histórico realizado hasta la fecha analizada</w:t>
      </w:r>
      <w:r w:rsidR="00A67D15">
        <w:rPr>
          <w:rFonts w:ascii="Book Antiqua" w:hAnsi="Book Antiqua" w:cs="Book Antiqua"/>
          <w:snapToGrid w:val="0"/>
          <w:lang w:val="es-CR"/>
        </w:rPr>
        <w:t>.</w:t>
      </w:r>
    </w:p>
    <w:p w14:paraId="122D037B" w14:textId="77777777" w:rsidR="00953EC4" w:rsidRPr="00924274" w:rsidRDefault="00953EC4" w:rsidP="00E54F0A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Conclusiones</w:t>
      </w:r>
    </w:p>
    <w:p w14:paraId="536C9B03" w14:textId="236D19D2" w:rsidR="005D2D3E" w:rsidRDefault="00F63D1F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5B71B2">
        <w:rPr>
          <w:sz w:val="24"/>
          <w:szCs w:val="24"/>
          <w:shd w:val="clear" w:color="auto" w:fill="auto"/>
          <w:lang w:val="es-CR" w:eastAsia="en-US"/>
        </w:rPr>
        <w:t xml:space="preserve">El tribunal </w:t>
      </w:r>
      <w:r w:rsidR="00C27776">
        <w:rPr>
          <w:sz w:val="24"/>
          <w:szCs w:val="24"/>
          <w:shd w:val="clear" w:color="auto" w:fill="auto"/>
          <w:lang w:val="es-CR" w:eastAsia="en-US"/>
        </w:rPr>
        <w:t xml:space="preserve">de Familia </w:t>
      </w:r>
      <w:r w:rsidR="006C1C10" w:rsidRPr="005B71B2">
        <w:rPr>
          <w:sz w:val="24"/>
          <w:szCs w:val="24"/>
          <w:shd w:val="clear" w:color="auto" w:fill="auto"/>
          <w:lang w:val="es-CR" w:eastAsia="en-US"/>
        </w:rPr>
        <w:t>inici</w:t>
      </w:r>
      <w:r w:rsidR="00EE283E">
        <w:rPr>
          <w:sz w:val="24"/>
          <w:szCs w:val="24"/>
          <w:shd w:val="clear" w:color="auto" w:fill="auto"/>
          <w:lang w:val="es-CR" w:eastAsia="en-US"/>
        </w:rPr>
        <w:t>ó</w:t>
      </w:r>
      <w:r w:rsidR="006C1C10" w:rsidRPr="005B71B2">
        <w:rPr>
          <w:sz w:val="24"/>
          <w:szCs w:val="24"/>
          <w:shd w:val="clear" w:color="auto" w:fill="auto"/>
          <w:lang w:val="es-CR" w:eastAsia="en-US"/>
        </w:rPr>
        <w:t xml:space="preserve"> con la utilización de</w:t>
      </w:r>
      <w:r w:rsidRPr="005B71B2">
        <w:rPr>
          <w:sz w:val="24"/>
          <w:szCs w:val="24"/>
          <w:shd w:val="clear" w:color="auto" w:fill="auto"/>
          <w:lang w:val="es-CR" w:eastAsia="en-US"/>
        </w:rPr>
        <w:t xml:space="preserve"> la </w:t>
      </w:r>
      <w:r w:rsidR="00D32B0F" w:rsidRPr="005B71B2">
        <w:rPr>
          <w:sz w:val="24"/>
          <w:szCs w:val="24"/>
          <w:shd w:val="clear" w:color="auto" w:fill="auto"/>
          <w:lang w:val="es-CR" w:eastAsia="en-US"/>
        </w:rPr>
        <w:t>mejora de voto automático</w:t>
      </w:r>
      <w:r w:rsidRPr="005B71B2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6C1C10" w:rsidRPr="005B71B2">
        <w:rPr>
          <w:sz w:val="24"/>
          <w:szCs w:val="24"/>
          <w:shd w:val="clear" w:color="auto" w:fill="auto"/>
          <w:lang w:val="es-CR" w:eastAsia="en-US"/>
        </w:rPr>
        <w:t xml:space="preserve">el 1 de agosto 2023.  El </w:t>
      </w:r>
      <w:r w:rsidRPr="005B71B2">
        <w:rPr>
          <w:sz w:val="24"/>
          <w:szCs w:val="24"/>
          <w:shd w:val="clear" w:color="auto" w:fill="auto"/>
          <w:lang w:val="es-CR" w:eastAsia="en-US"/>
        </w:rPr>
        <w:t>módulo de pase a fallo</w:t>
      </w:r>
      <w:r w:rsidR="006C1C10" w:rsidRPr="005B71B2">
        <w:rPr>
          <w:sz w:val="24"/>
          <w:szCs w:val="24"/>
          <w:shd w:val="clear" w:color="auto" w:fill="auto"/>
          <w:lang w:val="es-CR" w:eastAsia="en-US"/>
        </w:rPr>
        <w:t xml:space="preserve"> ya está configurado y ya utilizan las tareas habilitadas para este tribunal</w:t>
      </w:r>
      <w:r w:rsidRPr="005B71B2">
        <w:rPr>
          <w:sz w:val="24"/>
          <w:szCs w:val="24"/>
          <w:shd w:val="clear" w:color="auto" w:fill="auto"/>
          <w:lang w:val="es-CR" w:eastAsia="en-US"/>
        </w:rPr>
        <w:t>.</w:t>
      </w:r>
    </w:p>
    <w:p w14:paraId="0883A513" w14:textId="77777777" w:rsidR="005B71B2" w:rsidRPr="00DE0526" w:rsidRDefault="005B71B2" w:rsidP="00DE0526">
      <w:pPr>
        <w:spacing w:line="276" w:lineRule="auto"/>
        <w:rPr>
          <w:lang w:val="es-CR" w:eastAsia="en-US"/>
        </w:rPr>
      </w:pPr>
    </w:p>
    <w:p w14:paraId="3D607B5B" w14:textId="70E09D03" w:rsidR="00934EA9" w:rsidRPr="00DE0526" w:rsidRDefault="00934EA9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 xml:space="preserve">El tribunal dicta en promedio </w:t>
      </w:r>
      <w:r w:rsidR="00FF243E">
        <w:rPr>
          <w:sz w:val="24"/>
          <w:szCs w:val="24"/>
          <w:shd w:val="clear" w:color="auto" w:fill="auto"/>
          <w:lang w:val="es-CR" w:eastAsia="en-US"/>
        </w:rPr>
        <w:t>150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sentencias</w:t>
      </w:r>
      <w:r w:rsidR="00927228">
        <w:rPr>
          <w:sz w:val="24"/>
          <w:szCs w:val="24"/>
          <w:shd w:val="clear" w:color="auto" w:fill="auto"/>
          <w:lang w:val="es-CR" w:eastAsia="en-US"/>
        </w:rPr>
        <w:t xml:space="preserve"> al año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, de las cuales 97 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corresponden a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familia y 53</w:t>
      </w:r>
      <w:r w:rsidR="00FF243E">
        <w:rPr>
          <w:sz w:val="24"/>
          <w:szCs w:val="24"/>
          <w:shd w:val="clear" w:color="auto" w:fill="auto"/>
          <w:lang w:val="es-CR" w:eastAsia="en-US"/>
        </w:rPr>
        <w:t xml:space="preserve"> a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violencia doméstica.</w:t>
      </w:r>
    </w:p>
    <w:p w14:paraId="39692767" w14:textId="77777777" w:rsidR="00934EA9" w:rsidRPr="00DE0526" w:rsidRDefault="00934EA9" w:rsidP="00DE0526">
      <w:pPr>
        <w:spacing w:line="276" w:lineRule="auto"/>
        <w:jc w:val="both"/>
        <w:rPr>
          <w:rFonts w:ascii="Book Antiqua" w:hAnsi="Book Antiqua"/>
          <w:shd w:val="clear" w:color="auto" w:fill="auto"/>
          <w:lang w:val="es-CR" w:eastAsia="en-US"/>
        </w:rPr>
      </w:pPr>
    </w:p>
    <w:p w14:paraId="12196FFD" w14:textId="77777777" w:rsidR="0082057C" w:rsidRPr="00DE0526" w:rsidRDefault="0082057C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 xml:space="preserve">Por acuerdo 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 xml:space="preserve">de los jueces 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del Tribunal de Familia, se 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>co</w:t>
      </w:r>
      <w:r w:rsidRPr="00DE0526">
        <w:rPr>
          <w:sz w:val="24"/>
          <w:szCs w:val="24"/>
          <w:shd w:val="clear" w:color="auto" w:fill="auto"/>
          <w:lang w:val="es-CR" w:eastAsia="en-US"/>
        </w:rPr>
        <w:t>n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>formaron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dos secciones, la primera conformada por los jueces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Pr="00DE0526">
        <w:rPr>
          <w:sz w:val="24"/>
          <w:szCs w:val="24"/>
          <w:shd w:val="clear" w:color="auto" w:fill="auto"/>
          <w:lang w:val="es-CR" w:eastAsia="en-US"/>
        </w:rPr>
        <w:t>(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>z</w:t>
      </w:r>
      <w:r w:rsidRPr="00DE0526">
        <w:rPr>
          <w:sz w:val="24"/>
          <w:szCs w:val="24"/>
          <w:shd w:val="clear" w:color="auto" w:fill="auto"/>
          <w:lang w:val="es-CR" w:eastAsia="en-US"/>
        </w:rPr>
        <w:t>as) plazas 1, 2 y 3 y la segunda con los jueces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Pr="00DE0526">
        <w:rPr>
          <w:sz w:val="24"/>
          <w:szCs w:val="24"/>
          <w:shd w:val="clear" w:color="auto" w:fill="auto"/>
          <w:lang w:val="es-CR" w:eastAsia="en-US"/>
        </w:rPr>
        <w:t>(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>z</w:t>
      </w:r>
      <w:r w:rsidRPr="00DE0526">
        <w:rPr>
          <w:sz w:val="24"/>
          <w:szCs w:val="24"/>
          <w:shd w:val="clear" w:color="auto" w:fill="auto"/>
          <w:lang w:val="es-CR" w:eastAsia="en-US"/>
        </w:rPr>
        <w:t>as) plazas 4, 5 y 6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 xml:space="preserve">, </w:t>
      </w:r>
      <w:r w:rsidRPr="00DE0526">
        <w:rPr>
          <w:sz w:val="24"/>
          <w:szCs w:val="24"/>
          <w:shd w:val="clear" w:color="auto" w:fill="auto"/>
          <w:lang w:val="es-CR" w:eastAsia="en-US"/>
        </w:rPr>
        <w:t>a partir de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 xml:space="preserve">l </w:t>
      </w:r>
      <w:r w:rsidRPr="00DE0526">
        <w:rPr>
          <w:sz w:val="24"/>
          <w:szCs w:val="24"/>
          <w:shd w:val="clear" w:color="auto" w:fill="auto"/>
          <w:lang w:val="es-CR" w:eastAsia="en-US"/>
        </w:rPr>
        <w:t>17 de julio de 2023</w:t>
      </w:r>
      <w:r w:rsidR="00242680" w:rsidRPr="00DE0526">
        <w:rPr>
          <w:sz w:val="24"/>
          <w:szCs w:val="24"/>
          <w:shd w:val="clear" w:color="auto" w:fill="auto"/>
          <w:lang w:val="es-CR" w:eastAsia="en-US"/>
        </w:rPr>
        <w:t>.</w:t>
      </w:r>
    </w:p>
    <w:p w14:paraId="74EA0104" w14:textId="77777777" w:rsidR="0082057C" w:rsidRDefault="0082057C" w:rsidP="00DE0526">
      <w:pPr>
        <w:spacing w:line="276" w:lineRule="auto"/>
        <w:ind w:left="1080"/>
        <w:jc w:val="both"/>
        <w:rPr>
          <w:rFonts w:ascii="Book Antiqua" w:hAnsi="Book Antiqua"/>
          <w:shd w:val="clear" w:color="auto" w:fill="auto"/>
          <w:lang w:val="es-CR" w:eastAsia="en-US"/>
        </w:rPr>
      </w:pPr>
    </w:p>
    <w:p w14:paraId="5035FAED" w14:textId="77777777" w:rsidR="00A16173" w:rsidRPr="00DE0526" w:rsidRDefault="006C1C10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 xml:space="preserve">Se ajustó 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la estructura de trabajo, 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a partir de la formalización de las 2 secciones en el Tribunal, conforme al acuerdo de la Comisión de Familia en sesión </w:t>
      </w:r>
      <w:r w:rsidR="0082057C" w:rsidRPr="00DE0526">
        <w:rPr>
          <w:sz w:val="24"/>
          <w:szCs w:val="24"/>
          <w:shd w:val="clear" w:color="auto" w:fill="auto"/>
          <w:lang w:val="es-CR" w:eastAsia="en-US"/>
        </w:rPr>
        <w:t>01-2023 del 14 de febrero de 2023, artículo II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, la sección primera conformada por las personas juzgadoras puestos de trabajo 1, 2 y 3 y la sección segunda </w:t>
      </w:r>
      <w:r w:rsidR="00206D22" w:rsidRPr="00DE0526">
        <w:rPr>
          <w:sz w:val="24"/>
          <w:szCs w:val="24"/>
          <w:shd w:val="clear" w:color="auto" w:fill="auto"/>
          <w:lang w:val="es-CR" w:eastAsia="en-US"/>
        </w:rPr>
        <w:t>por los puestos 4</w:t>
      </w:r>
      <w:r w:rsidR="001F1BE7" w:rsidRPr="00DE0526">
        <w:rPr>
          <w:sz w:val="24"/>
          <w:szCs w:val="24"/>
          <w:shd w:val="clear" w:color="auto" w:fill="auto"/>
          <w:lang w:val="es-CR" w:eastAsia="en-US"/>
        </w:rPr>
        <w:t>, 5 y 6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, ambas secciones 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>atenderán las apelaciones de materia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Familia y Violencia Doméstica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y </w:t>
      </w:r>
      <w:r w:rsidR="00DE0526" w:rsidRPr="00DE0526">
        <w:rPr>
          <w:sz w:val="24"/>
          <w:szCs w:val="24"/>
          <w:shd w:val="clear" w:color="auto" w:fill="auto"/>
          <w:lang w:val="es-CR" w:eastAsia="en-US"/>
        </w:rPr>
        <w:t>trabajarán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con </w:t>
      </w:r>
      <w:r w:rsidR="00A30E70" w:rsidRPr="00DE0526">
        <w:rPr>
          <w:sz w:val="24"/>
          <w:szCs w:val="24"/>
          <w:shd w:val="clear" w:color="auto" w:fill="auto"/>
          <w:lang w:val="es-CR" w:eastAsia="en-US"/>
        </w:rPr>
        <w:t xml:space="preserve">las </w:t>
      </w:r>
      <w:r w:rsidR="00A30E70" w:rsidRPr="00DE0526">
        <w:rPr>
          <w:sz w:val="24"/>
          <w:szCs w:val="24"/>
          <w:shd w:val="clear" w:color="auto" w:fill="auto"/>
          <w:lang w:val="es-CR" w:eastAsia="en-US"/>
        </w:rPr>
        <w:lastRenderedPageBreak/>
        <w:t xml:space="preserve">tres personas 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 xml:space="preserve">técnicas </w:t>
      </w:r>
      <w:r w:rsidR="00A30E70" w:rsidRPr="00DE0526">
        <w:rPr>
          <w:sz w:val="24"/>
          <w:szCs w:val="24"/>
          <w:shd w:val="clear" w:color="auto" w:fill="auto"/>
          <w:lang w:val="es-CR" w:eastAsia="en-US"/>
        </w:rPr>
        <w:t>de trámite.</w:t>
      </w:r>
    </w:p>
    <w:p w14:paraId="41E83555" w14:textId="77777777" w:rsidR="00242680" w:rsidRDefault="00242680" w:rsidP="00DE0526">
      <w:pPr>
        <w:pStyle w:val="Prrafodelista"/>
        <w:spacing w:line="276" w:lineRule="auto"/>
        <w:rPr>
          <w:rFonts w:ascii="Book Antiqua" w:hAnsi="Book Antiqua"/>
          <w:shd w:val="clear" w:color="auto" w:fill="auto"/>
          <w:lang w:val="es-CR" w:eastAsia="en-US"/>
        </w:rPr>
      </w:pPr>
    </w:p>
    <w:p w14:paraId="0452D28D" w14:textId="77777777" w:rsidR="007E2464" w:rsidRDefault="00242680" w:rsidP="008B7058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>En cuanto a la fase 1 del Modelo de Sostenibilidad, se dio un primer seguimiento de diciembre 2020 a mayo 2021</w:t>
      </w:r>
      <w:r w:rsidR="00927228">
        <w:rPr>
          <w:sz w:val="24"/>
          <w:szCs w:val="24"/>
          <w:shd w:val="clear" w:color="auto" w:fill="auto"/>
          <w:lang w:val="es-CR" w:eastAsia="en-US"/>
        </w:rPr>
        <w:t>, el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segundo de enero a junio de 2023</w:t>
      </w:r>
      <w:r w:rsidR="00927228">
        <w:rPr>
          <w:sz w:val="24"/>
          <w:szCs w:val="24"/>
          <w:shd w:val="clear" w:color="auto" w:fill="auto"/>
          <w:lang w:val="es-CR" w:eastAsia="en-US"/>
        </w:rPr>
        <w:t xml:space="preserve">. Se ha mantenido 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el seguimiento al Tribunal </w:t>
      </w:r>
      <w:r w:rsidR="00927228">
        <w:rPr>
          <w:sz w:val="24"/>
          <w:szCs w:val="24"/>
          <w:shd w:val="clear" w:color="auto" w:fill="auto"/>
          <w:lang w:val="es-CR" w:eastAsia="en-US"/>
        </w:rPr>
        <w:t xml:space="preserve">con la correspondiente </w:t>
      </w:r>
      <w:r w:rsidRPr="00DE0526">
        <w:rPr>
          <w:sz w:val="24"/>
          <w:szCs w:val="24"/>
          <w:shd w:val="clear" w:color="auto" w:fill="auto"/>
          <w:lang w:val="es-CR" w:eastAsia="en-US"/>
        </w:rPr>
        <w:t>retroalimentaci</w:t>
      </w:r>
      <w:r w:rsidR="00927228">
        <w:rPr>
          <w:sz w:val="24"/>
          <w:szCs w:val="24"/>
          <w:shd w:val="clear" w:color="auto" w:fill="auto"/>
          <w:lang w:val="es-CR" w:eastAsia="en-US"/>
        </w:rPr>
        <w:t>ó</w:t>
      </w:r>
      <w:r w:rsidRPr="00DE0526">
        <w:rPr>
          <w:sz w:val="24"/>
          <w:szCs w:val="24"/>
          <w:shd w:val="clear" w:color="auto" w:fill="auto"/>
          <w:lang w:val="es-CR" w:eastAsia="en-US"/>
        </w:rPr>
        <w:t>n</w:t>
      </w:r>
      <w:r w:rsidR="00927228">
        <w:rPr>
          <w:sz w:val="24"/>
          <w:szCs w:val="24"/>
          <w:shd w:val="clear" w:color="auto" w:fill="auto"/>
          <w:lang w:val="es-CR" w:eastAsia="en-US"/>
        </w:rPr>
        <w:t xml:space="preserve"> mensual sobre la información contenida en</w:t>
      </w:r>
      <w:r w:rsidR="005C3394" w:rsidRPr="00DE0526">
        <w:rPr>
          <w:sz w:val="24"/>
          <w:szCs w:val="24"/>
          <w:shd w:val="clear" w:color="auto" w:fill="auto"/>
          <w:lang w:val="es-CR" w:eastAsia="en-US"/>
        </w:rPr>
        <w:t xml:space="preserve"> la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5C3394" w:rsidRPr="00DE0526">
        <w:rPr>
          <w:sz w:val="24"/>
          <w:szCs w:val="24"/>
          <w:shd w:val="clear" w:color="auto" w:fill="auto"/>
          <w:lang w:val="es-CR" w:eastAsia="en-US"/>
        </w:rPr>
        <w:t xml:space="preserve">matriz de </w:t>
      </w:r>
      <w:r w:rsidRPr="00DE0526">
        <w:rPr>
          <w:sz w:val="24"/>
          <w:szCs w:val="24"/>
          <w:shd w:val="clear" w:color="auto" w:fill="auto"/>
          <w:lang w:val="es-CR" w:eastAsia="en-US"/>
        </w:rPr>
        <w:t>indicadores de gestión, minutas de reunión y planes remediales, para el periodo diciembre 2020 a junio 2023,</w:t>
      </w:r>
      <w:r w:rsidR="00927228">
        <w:rPr>
          <w:sz w:val="24"/>
          <w:szCs w:val="24"/>
          <w:shd w:val="clear" w:color="auto" w:fill="auto"/>
          <w:lang w:val="es-CR" w:eastAsia="en-US"/>
        </w:rPr>
        <w:t xml:space="preserve"> donde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se </w:t>
      </w:r>
      <w:r w:rsidR="005C3394" w:rsidRPr="00DE0526">
        <w:rPr>
          <w:sz w:val="24"/>
          <w:szCs w:val="24"/>
          <w:shd w:val="clear" w:color="auto" w:fill="auto"/>
          <w:lang w:val="es-CR" w:eastAsia="en-US"/>
        </w:rPr>
        <w:t>remitieron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un total de 8 oficios de trámite rápido</w:t>
      </w:r>
      <w:r w:rsidR="005C3394" w:rsidRPr="00DE0526">
        <w:rPr>
          <w:sz w:val="24"/>
          <w:szCs w:val="24"/>
          <w:shd w:val="clear" w:color="auto" w:fill="auto"/>
          <w:lang w:val="es-CR" w:eastAsia="en-US"/>
        </w:rPr>
        <w:t xml:space="preserve"> en los que se comunican las oportunidades de mejora con </w:t>
      </w:r>
      <w:r w:rsidR="00E31B96" w:rsidRPr="00DE0526">
        <w:rPr>
          <w:sz w:val="24"/>
          <w:szCs w:val="24"/>
          <w:shd w:val="clear" w:color="auto" w:fill="auto"/>
          <w:lang w:val="es-CR" w:eastAsia="en-US"/>
        </w:rPr>
        <w:t>el fin</w:t>
      </w:r>
      <w:r w:rsidR="005C3394" w:rsidRPr="00DE0526">
        <w:rPr>
          <w:sz w:val="24"/>
          <w:szCs w:val="24"/>
          <w:shd w:val="clear" w:color="auto" w:fill="auto"/>
          <w:lang w:val="es-CR" w:eastAsia="en-US"/>
        </w:rPr>
        <w:t xml:space="preserve"> de </w:t>
      </w:r>
      <w:r w:rsidR="00E31B96" w:rsidRPr="00DE0526">
        <w:rPr>
          <w:sz w:val="24"/>
          <w:szCs w:val="24"/>
          <w:shd w:val="clear" w:color="auto" w:fill="auto"/>
          <w:lang w:val="es-CR" w:eastAsia="en-US"/>
        </w:rPr>
        <w:t>asegurar la autogestión del despacho</w:t>
      </w:r>
      <w:r w:rsidRPr="00DE0526">
        <w:rPr>
          <w:sz w:val="24"/>
          <w:szCs w:val="24"/>
          <w:shd w:val="clear" w:color="auto" w:fill="auto"/>
          <w:lang w:val="es-CR" w:eastAsia="en-US"/>
        </w:rPr>
        <w:t>.</w:t>
      </w:r>
      <w:r w:rsidR="007E2464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</w:p>
    <w:p w14:paraId="15FB29D7" w14:textId="77777777" w:rsidR="00C8315B" w:rsidRPr="002F6D89" w:rsidRDefault="00C8315B" w:rsidP="002F6D89">
      <w:pPr>
        <w:rPr>
          <w:lang w:val="es-CR" w:eastAsia="en-US"/>
        </w:rPr>
      </w:pPr>
    </w:p>
    <w:p w14:paraId="15A699A9" w14:textId="21D6919C" w:rsidR="00891998" w:rsidRPr="00891998" w:rsidRDefault="00C8315B" w:rsidP="00891998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>
        <w:rPr>
          <w:sz w:val="24"/>
          <w:szCs w:val="24"/>
          <w:shd w:val="clear" w:color="auto" w:fill="auto"/>
          <w:lang w:val="es-CR" w:eastAsia="en-US"/>
        </w:rPr>
        <w:t>Con la implantación del voto automático, s</w:t>
      </w:r>
      <w:r w:rsidR="00891998">
        <w:rPr>
          <w:sz w:val="24"/>
          <w:szCs w:val="24"/>
          <w:shd w:val="clear" w:color="auto" w:fill="auto"/>
          <w:lang w:val="es-CR" w:eastAsia="en-US"/>
        </w:rPr>
        <w:t>e mant</w:t>
      </w:r>
      <w:r>
        <w:rPr>
          <w:sz w:val="24"/>
          <w:szCs w:val="24"/>
          <w:shd w:val="clear" w:color="auto" w:fill="auto"/>
          <w:lang w:val="es-CR" w:eastAsia="en-US"/>
        </w:rPr>
        <w:t>i</w:t>
      </w:r>
      <w:r w:rsidR="00891998">
        <w:rPr>
          <w:sz w:val="24"/>
          <w:szCs w:val="24"/>
          <w:shd w:val="clear" w:color="auto" w:fill="auto"/>
          <w:lang w:val="es-CR" w:eastAsia="en-US"/>
        </w:rPr>
        <w:t>e</w:t>
      </w:r>
      <w:r>
        <w:rPr>
          <w:sz w:val="24"/>
          <w:szCs w:val="24"/>
          <w:shd w:val="clear" w:color="auto" w:fill="auto"/>
          <w:lang w:val="es-CR" w:eastAsia="en-US"/>
        </w:rPr>
        <w:t xml:space="preserve">ne el seguimiento de los indicadores </w:t>
      </w:r>
      <w:r w:rsidRPr="002F6D89">
        <w:rPr>
          <w:b/>
          <w:bCs/>
          <w:sz w:val="24"/>
          <w:szCs w:val="24"/>
          <w:shd w:val="clear" w:color="auto" w:fill="auto"/>
          <w:lang w:val="es-CR" w:eastAsia="en-US"/>
        </w:rPr>
        <w:t xml:space="preserve">hasta el 31 de agosto de </w:t>
      </w:r>
      <w:r w:rsidR="00EB58C6" w:rsidRPr="002F6D89">
        <w:rPr>
          <w:b/>
          <w:bCs/>
          <w:sz w:val="24"/>
          <w:szCs w:val="24"/>
          <w:shd w:val="clear" w:color="auto" w:fill="auto"/>
          <w:lang w:val="es-CR" w:eastAsia="en-US"/>
        </w:rPr>
        <w:t>2023</w:t>
      </w:r>
      <w:r w:rsidR="00EE283E">
        <w:rPr>
          <w:sz w:val="24"/>
          <w:szCs w:val="24"/>
          <w:shd w:val="clear" w:color="auto" w:fill="auto"/>
          <w:lang w:val="es-CR" w:eastAsia="en-US"/>
        </w:rPr>
        <w:t xml:space="preserve"> por parte de la Dirección de Planificación</w:t>
      </w:r>
      <w:r w:rsidR="00EB58C6">
        <w:rPr>
          <w:sz w:val="24"/>
          <w:szCs w:val="24"/>
          <w:shd w:val="clear" w:color="auto" w:fill="auto"/>
          <w:lang w:val="es-CR" w:eastAsia="en-US"/>
        </w:rPr>
        <w:t>, posteriormente</w:t>
      </w:r>
      <w:r w:rsidR="007E6CEF">
        <w:rPr>
          <w:sz w:val="24"/>
          <w:szCs w:val="24"/>
          <w:shd w:val="clear" w:color="auto" w:fill="auto"/>
          <w:lang w:val="es-CR" w:eastAsia="en-US"/>
        </w:rPr>
        <w:t>,</w:t>
      </w:r>
      <w:r w:rsidR="00EB58C6">
        <w:rPr>
          <w:sz w:val="24"/>
          <w:szCs w:val="24"/>
          <w:shd w:val="clear" w:color="auto" w:fill="auto"/>
          <w:lang w:val="es-CR" w:eastAsia="en-US"/>
        </w:rPr>
        <w:t xml:space="preserve"> se trasladará a la Administración Regional y al CACMFJ</w:t>
      </w:r>
      <w:r w:rsidR="007E6CEF">
        <w:rPr>
          <w:sz w:val="24"/>
          <w:szCs w:val="24"/>
          <w:shd w:val="clear" w:color="auto" w:fill="auto"/>
          <w:lang w:val="es-CR" w:eastAsia="en-US"/>
        </w:rPr>
        <w:t xml:space="preserve"> conforme a la fase 2 del Modelo de Sostenibilidad.</w:t>
      </w:r>
      <w:r>
        <w:rPr>
          <w:sz w:val="24"/>
          <w:szCs w:val="24"/>
          <w:shd w:val="clear" w:color="auto" w:fill="auto"/>
          <w:lang w:val="es-CR" w:eastAsia="en-US"/>
        </w:rPr>
        <w:t xml:space="preserve"> </w:t>
      </w:r>
    </w:p>
    <w:p w14:paraId="78642870" w14:textId="09DF9627" w:rsidR="00006C6E" w:rsidRDefault="00135926" w:rsidP="00006C6E">
      <w:pPr>
        <w:rPr>
          <w:lang w:val="es-CR" w:eastAsia="en-US"/>
        </w:rPr>
      </w:pPr>
      <w:r>
        <w:rPr>
          <w:lang w:val="es-CR" w:eastAsia="en-US"/>
        </w:rPr>
        <w:t xml:space="preserve"> </w:t>
      </w:r>
    </w:p>
    <w:p w14:paraId="357039E3" w14:textId="6A1C2F56" w:rsidR="00006C6E" w:rsidRDefault="00135926" w:rsidP="00006C6E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>
        <w:rPr>
          <w:sz w:val="24"/>
          <w:szCs w:val="24"/>
          <w:shd w:val="clear" w:color="auto" w:fill="auto"/>
          <w:lang w:val="es-CR" w:eastAsia="en-US"/>
        </w:rPr>
        <w:t xml:space="preserve">Como parte </w:t>
      </w:r>
      <w:r w:rsidR="00006C6E">
        <w:rPr>
          <w:sz w:val="24"/>
          <w:szCs w:val="24"/>
          <w:shd w:val="clear" w:color="auto" w:fill="auto"/>
          <w:lang w:val="es-CR" w:eastAsia="en-US"/>
        </w:rPr>
        <w:t>de los logros obtenidos</w:t>
      </w:r>
      <w:r>
        <w:rPr>
          <w:sz w:val="24"/>
          <w:szCs w:val="24"/>
          <w:shd w:val="clear" w:color="auto" w:fill="auto"/>
          <w:lang w:val="es-CR" w:eastAsia="en-US"/>
        </w:rPr>
        <w:t xml:space="preserve"> a partir del abordaje e implementación de recomendaciones, así como el esfuerzo de la oficina en mejorar su gestión, </w:t>
      </w:r>
      <w:r w:rsidR="00006C6E">
        <w:rPr>
          <w:sz w:val="24"/>
          <w:szCs w:val="24"/>
          <w:shd w:val="clear" w:color="auto" w:fill="auto"/>
          <w:lang w:val="es-CR" w:eastAsia="en-US"/>
        </w:rPr>
        <w:t>durante el seguimiento</w:t>
      </w:r>
      <w:r>
        <w:rPr>
          <w:sz w:val="24"/>
          <w:szCs w:val="24"/>
          <w:shd w:val="clear" w:color="auto" w:fill="auto"/>
          <w:lang w:val="es-CR" w:eastAsia="en-US"/>
        </w:rPr>
        <w:t xml:space="preserve"> del primer semestre 2023,</w:t>
      </w:r>
      <w:r w:rsidR="00006C6E">
        <w:rPr>
          <w:sz w:val="24"/>
          <w:szCs w:val="24"/>
          <w:shd w:val="clear" w:color="auto" w:fill="auto"/>
          <w:lang w:val="es-CR" w:eastAsia="en-US"/>
        </w:rPr>
        <w:t xml:space="preserve"> se </w:t>
      </w:r>
      <w:r>
        <w:rPr>
          <w:sz w:val="24"/>
          <w:szCs w:val="24"/>
          <w:shd w:val="clear" w:color="auto" w:fill="auto"/>
          <w:lang w:val="es-CR" w:eastAsia="en-US"/>
        </w:rPr>
        <w:t xml:space="preserve">identifica mejoría en 4 indicadores: </w:t>
      </w:r>
      <w:r w:rsidR="00CD3DED">
        <w:rPr>
          <w:sz w:val="24"/>
          <w:szCs w:val="24"/>
          <w:shd w:val="clear" w:color="auto" w:fill="auto"/>
          <w:lang w:val="es-CR" w:eastAsia="en-US"/>
        </w:rPr>
        <w:t>el plazo para resolver escritos y la cantidad de expedientes pendiente de fallo</w:t>
      </w:r>
      <w:r>
        <w:rPr>
          <w:sz w:val="24"/>
          <w:szCs w:val="24"/>
          <w:shd w:val="clear" w:color="auto" w:fill="auto"/>
          <w:lang w:val="es-CR" w:eastAsia="en-US"/>
        </w:rPr>
        <w:t xml:space="preserve"> se atienden </w:t>
      </w:r>
      <w:r w:rsidR="00CD3DED">
        <w:rPr>
          <w:sz w:val="24"/>
          <w:szCs w:val="24"/>
          <w:shd w:val="clear" w:color="auto" w:fill="auto"/>
          <w:lang w:val="es-CR" w:eastAsia="en-US"/>
        </w:rPr>
        <w:t xml:space="preserve">dentro del </w:t>
      </w:r>
      <w:r>
        <w:rPr>
          <w:sz w:val="24"/>
          <w:szCs w:val="24"/>
          <w:shd w:val="clear" w:color="auto" w:fill="auto"/>
          <w:lang w:val="es-CR" w:eastAsia="en-US"/>
        </w:rPr>
        <w:t xml:space="preserve">parámetro </w:t>
      </w:r>
      <w:r w:rsidR="00CD3DED">
        <w:rPr>
          <w:sz w:val="24"/>
          <w:szCs w:val="24"/>
          <w:shd w:val="clear" w:color="auto" w:fill="auto"/>
          <w:lang w:val="es-CR" w:eastAsia="en-US"/>
        </w:rPr>
        <w:t>estándar, se tiene un aumento en la cantidad de sentencias dictadas y un porcentaje de rendimiento</w:t>
      </w:r>
      <w:r>
        <w:rPr>
          <w:sz w:val="24"/>
          <w:szCs w:val="24"/>
          <w:shd w:val="clear" w:color="auto" w:fill="auto"/>
          <w:lang w:val="es-CR" w:eastAsia="en-US"/>
        </w:rPr>
        <w:t xml:space="preserve"> de las personas juzgadoras</w:t>
      </w:r>
      <w:r w:rsidR="00CD3DED">
        <w:rPr>
          <w:sz w:val="24"/>
          <w:szCs w:val="24"/>
          <w:shd w:val="clear" w:color="auto" w:fill="auto"/>
          <w:lang w:val="es-CR" w:eastAsia="en-US"/>
        </w:rPr>
        <w:t xml:space="preserve"> superior al 100%.</w:t>
      </w:r>
    </w:p>
    <w:p w14:paraId="039CCA5B" w14:textId="77777777" w:rsidR="00A80027" w:rsidRDefault="00A80027" w:rsidP="00A80027">
      <w:pPr>
        <w:rPr>
          <w:lang w:val="es-CR" w:eastAsia="en-US"/>
        </w:rPr>
      </w:pPr>
    </w:p>
    <w:p w14:paraId="59B2164A" w14:textId="5650F625" w:rsidR="00AD62A0" w:rsidRPr="002F6D89" w:rsidRDefault="00A80027" w:rsidP="002F6D89">
      <w:pPr>
        <w:pStyle w:val="Ttulo2"/>
        <w:numPr>
          <w:ilvl w:val="1"/>
          <w:numId w:val="37"/>
        </w:numPr>
        <w:spacing w:line="276" w:lineRule="auto"/>
        <w:jc w:val="both"/>
        <w:rPr>
          <w:shd w:val="clear" w:color="auto" w:fill="auto"/>
          <w:lang w:val="es-CR" w:eastAsia="en-US"/>
        </w:rPr>
      </w:pPr>
      <w:r w:rsidRPr="002F6D89">
        <w:rPr>
          <w:sz w:val="24"/>
          <w:szCs w:val="24"/>
          <w:shd w:val="clear" w:color="auto" w:fill="auto"/>
          <w:lang w:val="es-CR" w:eastAsia="en-US"/>
        </w:rPr>
        <w:t xml:space="preserve">Se </w:t>
      </w:r>
      <w:r>
        <w:rPr>
          <w:sz w:val="24"/>
          <w:szCs w:val="24"/>
          <w:shd w:val="clear" w:color="auto" w:fill="auto"/>
          <w:lang w:val="es-CR" w:eastAsia="en-US"/>
        </w:rPr>
        <w:t>realizó un ajuste a la matriz de indicadores de gestión</w:t>
      </w:r>
      <w:r w:rsidR="00FA481F">
        <w:rPr>
          <w:sz w:val="24"/>
          <w:szCs w:val="24"/>
          <w:shd w:val="clear" w:color="auto" w:fill="auto"/>
          <w:lang w:val="es-CR" w:eastAsia="en-US"/>
        </w:rPr>
        <w:t xml:space="preserve">, como parte de la mejora </w:t>
      </w:r>
      <w:r w:rsidR="00FA481F" w:rsidRPr="00FA481F">
        <w:rPr>
          <w:sz w:val="24"/>
          <w:szCs w:val="24"/>
          <w:shd w:val="clear" w:color="auto" w:fill="auto"/>
          <w:lang w:val="es-CR" w:eastAsia="en-US"/>
        </w:rPr>
        <w:t xml:space="preserve">continua </w:t>
      </w:r>
      <w:r w:rsidR="00FD7608">
        <w:rPr>
          <w:sz w:val="24"/>
          <w:szCs w:val="24"/>
          <w:shd w:val="clear" w:color="auto" w:fill="auto"/>
          <w:lang w:val="es-CR" w:eastAsia="en-US"/>
        </w:rPr>
        <w:t xml:space="preserve">y </w:t>
      </w:r>
      <w:r w:rsidR="00FA481F" w:rsidRPr="00FA481F">
        <w:rPr>
          <w:sz w:val="24"/>
          <w:szCs w:val="24"/>
          <w:shd w:val="clear" w:color="auto" w:fill="auto"/>
          <w:lang w:val="es-CR" w:eastAsia="en-US"/>
        </w:rPr>
        <w:t>con la finalidad de mejorar la calidad y cantidad de la información que se solicita</w:t>
      </w:r>
      <w:r w:rsidR="00AD62A0">
        <w:rPr>
          <w:sz w:val="24"/>
          <w:szCs w:val="24"/>
          <w:shd w:val="clear" w:color="auto" w:fill="auto"/>
          <w:lang w:val="es-CR" w:eastAsia="en-US"/>
        </w:rPr>
        <w:t xml:space="preserve">, por lo cual se </w:t>
      </w:r>
      <w:r w:rsidR="00AD62A0" w:rsidRPr="002F6D89">
        <w:rPr>
          <w:sz w:val="24"/>
          <w:szCs w:val="24"/>
          <w:shd w:val="clear" w:color="auto" w:fill="auto"/>
          <w:lang w:val="es-CR" w:eastAsia="en-US"/>
        </w:rPr>
        <w:t xml:space="preserve">modifica el parámetro del indicar #6 “Plazo para resolver escritos”, de 7 a 8 días </w:t>
      </w:r>
      <w:r w:rsidR="00AC3F0C">
        <w:rPr>
          <w:sz w:val="24"/>
          <w:szCs w:val="24"/>
          <w:shd w:val="clear" w:color="auto" w:fill="auto"/>
          <w:lang w:val="es-CR" w:eastAsia="en-US"/>
        </w:rPr>
        <w:t>y el</w:t>
      </w:r>
      <w:r w:rsidR="00AD62A0" w:rsidRPr="002F6D89">
        <w:rPr>
          <w:sz w:val="24"/>
          <w:szCs w:val="24"/>
          <w:shd w:val="clear" w:color="auto" w:fill="auto"/>
          <w:lang w:val="es-CR" w:eastAsia="en-US"/>
        </w:rPr>
        <w:t xml:space="preserve"> indicador #8 “Cantidad de expedientes pendientes de fallo”</w:t>
      </w:r>
      <w:r w:rsidR="0048220B">
        <w:rPr>
          <w:sz w:val="24"/>
          <w:szCs w:val="24"/>
          <w:shd w:val="clear" w:color="auto" w:fill="auto"/>
          <w:lang w:val="es-CR" w:eastAsia="en-US"/>
        </w:rPr>
        <w:t xml:space="preserve"> a</w:t>
      </w:r>
      <w:r w:rsidR="00AD62A0" w:rsidRPr="002F6D89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260A55">
        <w:rPr>
          <w:sz w:val="24"/>
          <w:szCs w:val="24"/>
          <w:shd w:val="clear" w:color="auto" w:fill="auto"/>
          <w:lang w:val="es-CR" w:eastAsia="en-US"/>
        </w:rPr>
        <w:t>45</w:t>
      </w:r>
      <w:r w:rsidR="0048220B">
        <w:rPr>
          <w:sz w:val="24"/>
          <w:szCs w:val="24"/>
          <w:shd w:val="clear" w:color="auto" w:fill="auto"/>
          <w:lang w:val="es-CR" w:eastAsia="en-US"/>
        </w:rPr>
        <w:t xml:space="preserve"> asuntos, e</w:t>
      </w:r>
      <w:r w:rsidR="00AD62A0" w:rsidRPr="002F6D89">
        <w:rPr>
          <w:sz w:val="24"/>
          <w:szCs w:val="24"/>
          <w:shd w:val="clear" w:color="auto" w:fill="auto"/>
          <w:lang w:val="es-CR" w:eastAsia="en-US"/>
        </w:rPr>
        <w:t xml:space="preserve">n concordancia con </w:t>
      </w:r>
      <w:r w:rsidR="0048220B">
        <w:rPr>
          <w:sz w:val="24"/>
          <w:szCs w:val="24"/>
          <w:shd w:val="clear" w:color="auto" w:fill="auto"/>
          <w:lang w:val="es-CR" w:eastAsia="en-US"/>
        </w:rPr>
        <w:t>el histórico de los últimos 6 meses.</w:t>
      </w:r>
    </w:p>
    <w:p w14:paraId="79FD3E06" w14:textId="200DFCF6" w:rsidR="00A80027" w:rsidRPr="00A80027" w:rsidRDefault="00A80027" w:rsidP="002F6D89">
      <w:pPr>
        <w:rPr>
          <w:shd w:val="clear" w:color="auto" w:fill="auto"/>
          <w:lang w:val="es-CR" w:eastAsia="en-US"/>
        </w:rPr>
      </w:pPr>
    </w:p>
    <w:p w14:paraId="2D699434" w14:textId="77777777" w:rsidR="00CD3DED" w:rsidRDefault="00CD3DED" w:rsidP="00CD3DED">
      <w:pPr>
        <w:rPr>
          <w:lang w:val="es-CR" w:eastAsia="en-US"/>
        </w:rPr>
      </w:pPr>
    </w:p>
    <w:p w14:paraId="46676775" w14:textId="77777777" w:rsidR="00B6631D" w:rsidRDefault="00B6631D" w:rsidP="00B6631D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B6631D">
        <w:rPr>
          <w:sz w:val="24"/>
          <w:szCs w:val="24"/>
          <w:shd w:val="clear" w:color="auto" w:fill="auto"/>
          <w:lang w:val="es-CR" w:eastAsia="en-US"/>
        </w:rPr>
        <w:t xml:space="preserve">El </w:t>
      </w:r>
      <w:r>
        <w:rPr>
          <w:sz w:val="24"/>
          <w:szCs w:val="24"/>
          <w:shd w:val="clear" w:color="auto" w:fill="auto"/>
          <w:lang w:val="es-CR" w:eastAsia="en-US"/>
        </w:rPr>
        <w:t xml:space="preserve">Centro de Apoyo, Coordinación y Mejoramiento de la Función </w:t>
      </w:r>
      <w:r>
        <w:rPr>
          <w:sz w:val="24"/>
          <w:szCs w:val="24"/>
          <w:shd w:val="clear" w:color="auto" w:fill="auto"/>
          <w:lang w:val="es-CR" w:eastAsia="en-US"/>
        </w:rPr>
        <w:lastRenderedPageBreak/>
        <w:t xml:space="preserve">Jurisdiccional, brinda apoyo con una plaza de Juez o Jueza a partir del 20 de julio de 2023, por un plazo de 6 semanas, el plan de trabajo es para </w:t>
      </w:r>
      <w:r w:rsidRPr="00B6631D">
        <w:rPr>
          <w:sz w:val="24"/>
          <w:szCs w:val="24"/>
          <w:shd w:val="clear" w:color="auto" w:fill="auto"/>
          <w:lang w:val="es-CR" w:eastAsia="en-US"/>
        </w:rPr>
        <w:t>tramitar 82 proyectos de trámite rápido y con una cuota de trabajo mínima de redacción de 3 proyectos diarios</w:t>
      </w:r>
      <w:r>
        <w:rPr>
          <w:sz w:val="24"/>
          <w:szCs w:val="24"/>
          <w:shd w:val="clear" w:color="auto" w:fill="auto"/>
          <w:lang w:val="es-CR" w:eastAsia="en-US"/>
        </w:rPr>
        <w:t>.</w:t>
      </w:r>
    </w:p>
    <w:p w14:paraId="36870720" w14:textId="77777777" w:rsidR="00B22969" w:rsidRDefault="00B22969" w:rsidP="00B22969">
      <w:pPr>
        <w:rPr>
          <w:lang w:val="es-CR" w:eastAsia="en-US"/>
        </w:rPr>
      </w:pPr>
    </w:p>
    <w:p w14:paraId="5AF44E78" w14:textId="657E1718" w:rsidR="00B22969" w:rsidRPr="002F6D89" w:rsidRDefault="00B22969" w:rsidP="00B22969">
      <w:pPr>
        <w:pStyle w:val="Ttulo2"/>
        <w:numPr>
          <w:ilvl w:val="1"/>
          <w:numId w:val="37"/>
        </w:numPr>
        <w:spacing w:line="276" w:lineRule="auto"/>
        <w:jc w:val="both"/>
        <w:rPr>
          <w:lang w:val="es-CR" w:eastAsia="en-US"/>
        </w:rPr>
      </w:pPr>
      <w:r w:rsidRPr="008212CE">
        <w:rPr>
          <w:sz w:val="24"/>
          <w:szCs w:val="24"/>
          <w:shd w:val="clear" w:color="auto" w:fill="auto"/>
          <w:lang w:val="es-CR" w:eastAsia="en-US"/>
        </w:rPr>
        <w:t xml:space="preserve">En promedio </w:t>
      </w:r>
      <w:r w:rsidR="009C5273" w:rsidRPr="008212CE">
        <w:rPr>
          <w:sz w:val="24"/>
          <w:szCs w:val="24"/>
          <w:shd w:val="clear" w:color="auto" w:fill="auto"/>
          <w:lang w:val="es-CR" w:eastAsia="en-US"/>
        </w:rPr>
        <w:t xml:space="preserve">de entrada en </w:t>
      </w:r>
      <w:r w:rsidRPr="008212CE">
        <w:rPr>
          <w:sz w:val="24"/>
          <w:szCs w:val="24"/>
          <w:shd w:val="clear" w:color="auto" w:fill="auto"/>
          <w:lang w:val="es-CR" w:eastAsia="en-US"/>
        </w:rPr>
        <w:t xml:space="preserve">el Tribunal </w:t>
      </w:r>
      <w:r w:rsidR="009C5273" w:rsidRPr="008212CE">
        <w:rPr>
          <w:sz w:val="24"/>
          <w:szCs w:val="24"/>
          <w:shd w:val="clear" w:color="auto" w:fill="auto"/>
          <w:lang w:val="es-CR" w:eastAsia="en-US"/>
        </w:rPr>
        <w:t>es de 16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>8</w:t>
      </w:r>
      <w:r w:rsidR="009C5273" w:rsidRPr="008212CE">
        <w:rPr>
          <w:sz w:val="24"/>
          <w:szCs w:val="24"/>
          <w:shd w:val="clear" w:color="auto" w:fill="auto"/>
          <w:lang w:val="es-CR" w:eastAsia="en-US"/>
        </w:rPr>
        <w:t xml:space="preserve"> asuntos y finalizan 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>164</w:t>
      </w:r>
      <w:r w:rsidR="009C5273" w:rsidRPr="008212CE">
        <w:rPr>
          <w:sz w:val="24"/>
          <w:szCs w:val="24"/>
          <w:shd w:val="clear" w:color="auto" w:fill="auto"/>
          <w:lang w:val="es-CR" w:eastAsia="en-US"/>
        </w:rPr>
        <w:t xml:space="preserve">, </w:t>
      </w:r>
      <w:r w:rsidR="0019449B" w:rsidRPr="008212CE">
        <w:rPr>
          <w:sz w:val="24"/>
          <w:szCs w:val="24"/>
          <w:shd w:val="clear" w:color="auto" w:fill="auto"/>
          <w:lang w:val="es-CR" w:eastAsia="en-US"/>
        </w:rPr>
        <w:t>por lo que se tiene un aumento del circulante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 xml:space="preserve"> de 4 asuntos al mes aproximadamente</w:t>
      </w:r>
      <w:r w:rsidR="0019449B" w:rsidRPr="008212CE">
        <w:rPr>
          <w:sz w:val="24"/>
          <w:szCs w:val="24"/>
          <w:shd w:val="clear" w:color="auto" w:fill="auto"/>
          <w:lang w:val="es-CR" w:eastAsia="en-US"/>
        </w:rPr>
        <w:t>, s</w:t>
      </w:r>
      <w:r w:rsidRPr="002F6D89">
        <w:rPr>
          <w:sz w:val="24"/>
          <w:szCs w:val="24"/>
          <w:shd w:val="clear" w:color="auto" w:fill="auto"/>
          <w:lang w:val="es-CR" w:eastAsia="en-US"/>
        </w:rPr>
        <w:t>e propone</w:t>
      </w:r>
      <w:r w:rsidRPr="008212CE">
        <w:rPr>
          <w:sz w:val="24"/>
          <w:szCs w:val="24"/>
          <w:shd w:val="clear" w:color="auto" w:fill="auto"/>
          <w:lang w:val="es-CR" w:eastAsia="en-US"/>
        </w:rPr>
        <w:t xml:space="preserve"> aj</w:t>
      </w:r>
      <w:r w:rsidR="0019449B" w:rsidRPr="008212CE">
        <w:rPr>
          <w:sz w:val="24"/>
          <w:szCs w:val="24"/>
          <w:shd w:val="clear" w:color="auto" w:fill="auto"/>
          <w:lang w:val="es-CR" w:eastAsia="en-US"/>
        </w:rPr>
        <w:t>ustar la cuota a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>l histórico de</w:t>
      </w:r>
      <w:r w:rsidR="0085633C">
        <w:rPr>
          <w:sz w:val="24"/>
          <w:szCs w:val="24"/>
          <w:shd w:val="clear" w:color="auto" w:fill="auto"/>
          <w:lang w:val="es-CR" w:eastAsia="en-US"/>
        </w:rPr>
        <w:t>l año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 xml:space="preserve"> 2019- al primer semestre 2023, de manera que cada persona juzgadora dicte al mensos 26</w:t>
      </w:r>
      <w:r w:rsidR="00FC5CA0" w:rsidRPr="008212CE">
        <w:rPr>
          <w:sz w:val="24"/>
          <w:szCs w:val="24"/>
          <w:shd w:val="clear" w:color="auto" w:fill="auto"/>
          <w:lang w:val="es-CR" w:eastAsia="en-US"/>
        </w:rPr>
        <w:t xml:space="preserve"> sentencias mensuales</w:t>
      </w:r>
      <w:r w:rsidR="00012E2D" w:rsidRPr="008212CE">
        <w:rPr>
          <w:sz w:val="24"/>
          <w:szCs w:val="24"/>
          <w:shd w:val="clear" w:color="auto" w:fill="auto"/>
          <w:lang w:val="es-CR" w:eastAsia="en-US"/>
        </w:rPr>
        <w:t>, desglosada en 1</w:t>
      </w:r>
      <w:r w:rsidR="00FF243E" w:rsidRPr="002F6D89">
        <w:rPr>
          <w:sz w:val="24"/>
          <w:szCs w:val="24"/>
          <w:shd w:val="clear" w:color="auto" w:fill="auto"/>
          <w:lang w:val="es-CR" w:eastAsia="en-US"/>
        </w:rPr>
        <w:t>7</w:t>
      </w:r>
      <w:r w:rsidR="00012E2D" w:rsidRPr="008212CE">
        <w:rPr>
          <w:sz w:val="24"/>
          <w:szCs w:val="24"/>
          <w:shd w:val="clear" w:color="auto" w:fill="auto"/>
          <w:lang w:val="es-CR" w:eastAsia="en-US"/>
        </w:rPr>
        <w:t xml:space="preserve"> en familia y 9 en violencia doméstica.</w:t>
      </w:r>
    </w:p>
    <w:p w14:paraId="6D2FCE8E" w14:textId="77777777" w:rsidR="006920F1" w:rsidRPr="00242680" w:rsidRDefault="006920F1" w:rsidP="00A50728">
      <w:pPr>
        <w:spacing w:line="276" w:lineRule="auto"/>
        <w:jc w:val="both"/>
        <w:rPr>
          <w:rFonts w:ascii="Book Antiqua" w:hAnsi="Book Antiqua"/>
          <w:shd w:val="clear" w:color="auto" w:fill="auto"/>
          <w:lang w:val="es-CR" w:eastAsia="en-US"/>
        </w:rPr>
      </w:pPr>
    </w:p>
    <w:p w14:paraId="5E140BCE" w14:textId="77777777" w:rsidR="005D2D3E" w:rsidRDefault="005D2D3E" w:rsidP="00E54F0A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hAnsi="Book Antiqua" w:cs="Book Antiqua"/>
          <w:snapToGrid w:val="0"/>
          <w:lang w:val="es-CR"/>
        </w:rPr>
      </w:pPr>
      <w:r w:rsidRPr="005D2D3E"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>Recomendaciones</w:t>
      </w:r>
      <w:r w:rsidR="00A30E70"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t xml:space="preserve"> generales</w:t>
      </w:r>
    </w:p>
    <w:p w14:paraId="4215BF2B" w14:textId="515BD49C" w:rsidR="00A30E70" w:rsidRPr="00DE0526" w:rsidRDefault="00A30E70" w:rsidP="00DE0526">
      <w:pPr>
        <w:pStyle w:val="Ttulo2"/>
        <w:spacing w:line="276" w:lineRule="auto"/>
        <w:rPr>
          <w:b/>
          <w:bCs/>
          <w:i/>
          <w:iCs/>
          <w:snapToGrid w:val="0"/>
          <w:sz w:val="24"/>
          <w:szCs w:val="24"/>
          <w:lang w:val="es-CR"/>
        </w:rPr>
      </w:pPr>
      <w:bookmarkStart w:id="13" w:name="_Hlk138073147"/>
      <w:r w:rsidRPr="00DE0526">
        <w:rPr>
          <w:b/>
          <w:bCs/>
          <w:i/>
          <w:iCs/>
          <w:snapToGrid w:val="0"/>
          <w:sz w:val="24"/>
          <w:szCs w:val="24"/>
          <w:lang w:val="es-CR"/>
        </w:rPr>
        <w:t>Al Consejo Superior</w:t>
      </w:r>
      <w:r w:rsidR="007829B1" w:rsidRPr="00DE0526">
        <w:rPr>
          <w:b/>
          <w:bCs/>
          <w:i/>
          <w:iCs/>
          <w:snapToGrid w:val="0"/>
          <w:sz w:val="24"/>
          <w:szCs w:val="24"/>
          <w:lang w:val="es-CR"/>
        </w:rPr>
        <w:t xml:space="preserve"> </w:t>
      </w:r>
    </w:p>
    <w:bookmarkEnd w:id="13"/>
    <w:p w14:paraId="5753AC96" w14:textId="77777777" w:rsidR="00A30E70" w:rsidRPr="00A074FC" w:rsidRDefault="00A30E70" w:rsidP="00DE0526">
      <w:pPr>
        <w:spacing w:line="276" w:lineRule="auto"/>
        <w:rPr>
          <w:rFonts w:ascii="Book Antiqua" w:hAnsi="Book Antiqua" w:cs="Book Antiqua"/>
          <w:b/>
          <w:bCs/>
          <w:snapToGrid w:val="0"/>
          <w:lang w:val="es-CR"/>
        </w:rPr>
      </w:pPr>
    </w:p>
    <w:p w14:paraId="4010D9C6" w14:textId="77777777" w:rsidR="00953EC4" w:rsidRPr="00DE0526" w:rsidRDefault="00953EC4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>Tener por atendido el acuerdo de la Comisión de la Jurisdicción de Familia, Niñez y Adolescencia, de la sesión 01-2023 del 14 de febrero de 2023, artículo II, en el que se solicitó a la Dirección de Planificación formalizar la integración de las secciones del Tribunal de Familia.</w:t>
      </w:r>
    </w:p>
    <w:p w14:paraId="617F4E41" w14:textId="77777777" w:rsidR="00953EC4" w:rsidRPr="00DE0526" w:rsidRDefault="00953EC4" w:rsidP="00DE0526">
      <w:pPr>
        <w:spacing w:line="276" w:lineRule="auto"/>
        <w:rPr>
          <w:lang w:val="es-CR" w:eastAsia="en-US"/>
        </w:rPr>
      </w:pPr>
    </w:p>
    <w:p w14:paraId="6BE9FED5" w14:textId="77777777" w:rsidR="00934EA9" w:rsidRPr="00DE0526" w:rsidRDefault="00A30E70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DE0526">
        <w:rPr>
          <w:sz w:val="24"/>
          <w:szCs w:val="24"/>
          <w:shd w:val="clear" w:color="auto" w:fill="auto"/>
          <w:lang w:val="es-CR" w:eastAsia="en-US"/>
        </w:rPr>
        <w:t>A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>probar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>la modificación</w:t>
      </w:r>
      <w:r w:rsidRPr="00DE0526">
        <w:rPr>
          <w:sz w:val="24"/>
          <w:szCs w:val="24"/>
          <w:shd w:val="clear" w:color="auto" w:fill="auto"/>
          <w:lang w:val="es-CR" w:eastAsia="en-US"/>
        </w:rPr>
        <w:t xml:space="preserve"> de la estructura organizacional 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del Tribunal de Familia, </w:t>
      </w:r>
      <w:r w:rsidR="007829B1">
        <w:rPr>
          <w:sz w:val="24"/>
          <w:szCs w:val="24"/>
          <w:shd w:val="clear" w:color="auto" w:fill="auto"/>
          <w:lang w:val="es-CR" w:eastAsia="en-US"/>
        </w:rPr>
        <w:t>a partir de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 la </w:t>
      </w:r>
      <w:r w:rsidR="00DE0526">
        <w:rPr>
          <w:sz w:val="24"/>
          <w:szCs w:val="24"/>
          <w:shd w:val="clear" w:color="auto" w:fill="auto"/>
          <w:lang w:val="es-CR" w:eastAsia="en-US"/>
        </w:rPr>
        <w:t>formalización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 de dos secciones colegiadas 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>constituidas por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 tres personas juzgadoras cada una y 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con la 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>colabora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>ción del personal técnico judicial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en</w:t>
      </w:r>
      <w:r w:rsidR="008C2A45" w:rsidRPr="00DE0526">
        <w:rPr>
          <w:sz w:val="24"/>
          <w:szCs w:val="24"/>
          <w:shd w:val="clear" w:color="auto" w:fill="auto"/>
          <w:lang w:val="es-CR" w:eastAsia="en-US"/>
        </w:rPr>
        <w:t xml:space="preserve"> ambas secciones.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Dicha estructura está conforme a lo acordado por el Consejo de Jueces del Tribunal de Familia, 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que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  <w:proofErr w:type="gramStart"/>
      <w:r w:rsidR="00934EA9" w:rsidRPr="00DE0526">
        <w:rPr>
          <w:sz w:val="24"/>
          <w:szCs w:val="24"/>
          <w:shd w:val="clear" w:color="auto" w:fill="auto"/>
          <w:lang w:val="es-CR" w:eastAsia="en-US"/>
        </w:rPr>
        <w:t>entr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ó</w:t>
      </w:r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en vigencia</w:t>
      </w:r>
      <w:proofErr w:type="gramEnd"/>
      <w:r w:rsidR="00934EA9" w:rsidRPr="00DE0526">
        <w:rPr>
          <w:sz w:val="24"/>
          <w:szCs w:val="24"/>
          <w:shd w:val="clear" w:color="auto" w:fill="auto"/>
          <w:lang w:val="es-CR" w:eastAsia="en-US"/>
        </w:rPr>
        <w:t xml:space="preserve"> a partir del 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17 de julio de 2023.</w:t>
      </w:r>
    </w:p>
    <w:p w14:paraId="0AE22ED0" w14:textId="77777777" w:rsidR="00934EA9" w:rsidRDefault="00934EA9" w:rsidP="00DE0526">
      <w:pPr>
        <w:spacing w:line="276" w:lineRule="auto"/>
        <w:rPr>
          <w:shd w:val="clear" w:color="auto" w:fill="auto"/>
          <w:lang w:val="es-CR" w:eastAsia="en-US"/>
        </w:rPr>
      </w:pPr>
    </w:p>
    <w:p w14:paraId="222A97BD" w14:textId="77777777" w:rsidR="008C2A45" w:rsidRPr="00DE0526" w:rsidRDefault="008C2A45" w:rsidP="00DE0526">
      <w:pPr>
        <w:spacing w:line="276" w:lineRule="auto"/>
        <w:jc w:val="both"/>
        <w:rPr>
          <w:rFonts w:ascii="Book Antiqua" w:hAnsi="Book Antiqua"/>
          <w:shd w:val="clear" w:color="auto" w:fill="auto"/>
          <w:lang w:val="es-CR" w:eastAsia="en-US"/>
        </w:rPr>
      </w:pPr>
      <w:r w:rsidRPr="00DE0526">
        <w:rPr>
          <w:rFonts w:ascii="Book Antiqua" w:hAnsi="Book Antiqua"/>
          <w:shd w:val="clear" w:color="auto" w:fill="auto"/>
          <w:lang w:val="es-CR" w:eastAsia="en-US"/>
        </w:rPr>
        <w:t>La siguiente figura resume la estructura de tramitación</w:t>
      </w:r>
      <w:r w:rsidR="003D5143" w:rsidRPr="00DE0526">
        <w:rPr>
          <w:rFonts w:ascii="Book Antiqua" w:hAnsi="Book Antiqua"/>
          <w:shd w:val="clear" w:color="auto" w:fill="auto"/>
          <w:lang w:val="es-CR" w:eastAsia="en-US"/>
        </w:rPr>
        <w:t xml:space="preserve"> </w:t>
      </w:r>
      <w:r w:rsidR="007829B1">
        <w:rPr>
          <w:rFonts w:ascii="Book Antiqua" w:hAnsi="Book Antiqua"/>
          <w:shd w:val="clear" w:color="auto" w:fill="auto"/>
          <w:lang w:val="es-CR" w:eastAsia="en-US"/>
        </w:rPr>
        <w:t xml:space="preserve">actual </w:t>
      </w:r>
      <w:r w:rsidR="003D5143" w:rsidRPr="00DE0526">
        <w:rPr>
          <w:rFonts w:ascii="Book Antiqua" w:hAnsi="Book Antiqua"/>
          <w:shd w:val="clear" w:color="auto" w:fill="auto"/>
          <w:lang w:val="es-CR" w:eastAsia="en-US"/>
        </w:rPr>
        <w:t>en el Tribunal de Familia</w:t>
      </w:r>
      <w:r w:rsidRPr="00DE0526">
        <w:rPr>
          <w:rFonts w:ascii="Book Antiqua" w:hAnsi="Book Antiqua"/>
          <w:shd w:val="clear" w:color="auto" w:fill="auto"/>
          <w:lang w:val="es-CR" w:eastAsia="en-US"/>
        </w:rPr>
        <w:t>:</w:t>
      </w:r>
    </w:p>
    <w:p w14:paraId="570BEDA6" w14:textId="77777777" w:rsidR="00572F17" w:rsidRDefault="00572F17" w:rsidP="00DE0526">
      <w:pPr>
        <w:spacing w:line="276" w:lineRule="auto"/>
        <w:rPr>
          <w:lang w:val="es-CR" w:eastAsia="en-US"/>
        </w:rPr>
      </w:pPr>
    </w:p>
    <w:p w14:paraId="7FA8D7C9" w14:textId="77777777" w:rsidR="008C2A45" w:rsidRPr="008C2A45" w:rsidRDefault="008C2A45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  <w:r w:rsidRPr="008C2A45">
        <w:rPr>
          <w:rFonts w:ascii="Book Antiqua" w:hAnsi="Book Antiqua" w:cs="Book Antiqua"/>
          <w:b/>
          <w:i/>
          <w:sz w:val="20"/>
          <w:shd w:val="clear" w:color="auto" w:fill="auto"/>
        </w:rPr>
        <w:t>Figura 1</w:t>
      </w:r>
    </w:p>
    <w:p w14:paraId="0B6B3C19" w14:textId="77777777" w:rsidR="003D5143" w:rsidRDefault="008C2A45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  <w:r w:rsidRPr="008C2A45">
        <w:rPr>
          <w:rFonts w:ascii="Book Antiqua" w:hAnsi="Book Antiqua" w:cs="Book Antiqua"/>
          <w:b/>
          <w:i/>
          <w:sz w:val="20"/>
          <w:shd w:val="clear" w:color="auto" w:fill="auto"/>
        </w:rPr>
        <w:t xml:space="preserve">Estructura de tramitación </w:t>
      </w:r>
      <w:r w:rsidR="003D5143">
        <w:rPr>
          <w:rFonts w:ascii="Book Antiqua" w:hAnsi="Book Antiqua" w:cs="Book Antiqua"/>
          <w:b/>
          <w:i/>
          <w:sz w:val="20"/>
          <w:shd w:val="clear" w:color="auto" w:fill="auto"/>
        </w:rPr>
        <w:t xml:space="preserve">del Tribunal de Familia, </w:t>
      </w:r>
    </w:p>
    <w:p w14:paraId="2BED4B26" w14:textId="77777777" w:rsidR="008C2A45" w:rsidRDefault="003D5143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  <w:r>
        <w:rPr>
          <w:rFonts w:ascii="Book Antiqua" w:hAnsi="Book Antiqua" w:cs="Book Antiqua"/>
          <w:b/>
          <w:i/>
          <w:sz w:val="20"/>
          <w:shd w:val="clear" w:color="auto" w:fill="auto"/>
        </w:rPr>
        <w:t>a partir del 17 de julio de 2023</w:t>
      </w:r>
    </w:p>
    <w:p w14:paraId="4968AFE5" w14:textId="77777777" w:rsidR="00D742A8" w:rsidRDefault="00D742A8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</w:p>
    <w:p w14:paraId="5030BBC8" w14:textId="0646A283" w:rsidR="006E28BE" w:rsidRDefault="005877DA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  <w:r>
        <w:rPr>
          <w:noProof/>
        </w:rPr>
        <w:drawing>
          <wp:inline distT="0" distB="0" distL="0" distR="0" wp14:anchorId="016B056A" wp14:editId="379911A4">
            <wp:extent cx="4327525" cy="324294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CE74" w14:textId="77777777" w:rsidR="006E28BE" w:rsidRDefault="006E28BE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</w:p>
    <w:p w14:paraId="4C1D406F" w14:textId="77777777" w:rsidR="006E28BE" w:rsidRDefault="006E28BE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</w:p>
    <w:p w14:paraId="193DCBC0" w14:textId="77777777" w:rsidR="00D742A8" w:rsidRPr="00DE0526" w:rsidRDefault="007829B1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>
        <w:rPr>
          <w:sz w:val="24"/>
          <w:szCs w:val="24"/>
          <w:shd w:val="clear" w:color="auto" w:fill="auto"/>
          <w:lang w:val="es-CR" w:eastAsia="en-US"/>
        </w:rPr>
        <w:t xml:space="preserve">Tomar nota </w:t>
      </w:r>
      <w:r w:rsidR="00503F24">
        <w:rPr>
          <w:sz w:val="24"/>
          <w:szCs w:val="24"/>
          <w:shd w:val="clear" w:color="auto" w:fill="auto"/>
          <w:lang w:val="es-CR" w:eastAsia="en-US"/>
        </w:rPr>
        <w:t xml:space="preserve">y hacer de conocimiento de la Inspección Judicial, Auditoría Judicial, </w:t>
      </w:r>
      <w:r>
        <w:rPr>
          <w:sz w:val="24"/>
          <w:szCs w:val="24"/>
          <w:shd w:val="clear" w:color="auto" w:fill="auto"/>
          <w:lang w:val="es-CR" w:eastAsia="en-US"/>
        </w:rPr>
        <w:t>la utilización</w:t>
      </w:r>
      <w:r w:rsidR="00D742A8" w:rsidRPr="00DE0526">
        <w:rPr>
          <w:sz w:val="24"/>
          <w:szCs w:val="24"/>
          <w:shd w:val="clear" w:color="auto" w:fill="auto"/>
          <w:lang w:val="es-CR" w:eastAsia="en-US"/>
        </w:rPr>
        <w:t xml:space="preserve"> de la mejora del voto automático</w:t>
      </w:r>
      <w:r w:rsidR="00503F24">
        <w:rPr>
          <w:sz w:val="24"/>
          <w:szCs w:val="24"/>
          <w:shd w:val="clear" w:color="auto" w:fill="auto"/>
          <w:lang w:val="es-CR" w:eastAsia="en-US"/>
        </w:rPr>
        <w:t xml:space="preserve"> por parte del Tribunal de Familia</w:t>
      </w:r>
      <w:r w:rsidR="00D742A8" w:rsidRPr="00DE0526">
        <w:rPr>
          <w:sz w:val="24"/>
          <w:szCs w:val="24"/>
          <w:shd w:val="clear" w:color="auto" w:fill="auto"/>
          <w:lang w:val="es-CR" w:eastAsia="en-US"/>
        </w:rPr>
        <w:t xml:space="preserve"> a partir de</w:t>
      </w:r>
      <w:r>
        <w:rPr>
          <w:sz w:val="24"/>
          <w:szCs w:val="24"/>
          <w:shd w:val="clear" w:color="auto" w:fill="auto"/>
          <w:lang w:val="es-CR" w:eastAsia="en-US"/>
        </w:rPr>
        <w:t xml:space="preserve">l 1 de agosto </w:t>
      </w:r>
      <w:r w:rsidR="00D742A8" w:rsidRPr="00DE0526">
        <w:rPr>
          <w:sz w:val="24"/>
          <w:szCs w:val="24"/>
          <w:shd w:val="clear" w:color="auto" w:fill="auto"/>
          <w:lang w:val="es-CR" w:eastAsia="en-US"/>
        </w:rPr>
        <w:t>de 2023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 xml:space="preserve">, </w:t>
      </w:r>
      <w:r w:rsidR="00416421">
        <w:rPr>
          <w:sz w:val="24"/>
          <w:szCs w:val="24"/>
          <w:shd w:val="clear" w:color="auto" w:fill="auto"/>
          <w:lang w:val="es-CR" w:eastAsia="en-US"/>
        </w:rPr>
        <w:t>mejora actualmente d</w:t>
      </w:r>
      <w:r w:rsidR="003D5143" w:rsidRPr="00DE0526">
        <w:rPr>
          <w:sz w:val="24"/>
          <w:szCs w:val="24"/>
          <w:shd w:val="clear" w:color="auto" w:fill="auto"/>
          <w:lang w:val="es-CR" w:eastAsia="en-US"/>
        </w:rPr>
        <w:t>e uso obligatorio para primera y segunda instancia</w:t>
      </w:r>
      <w:r>
        <w:rPr>
          <w:sz w:val="24"/>
          <w:szCs w:val="24"/>
          <w:shd w:val="clear" w:color="auto" w:fill="auto"/>
          <w:lang w:val="es-CR" w:eastAsia="en-US"/>
        </w:rPr>
        <w:t xml:space="preserve"> en materia de Familia y Violencia Doméstica</w:t>
      </w:r>
      <w:r w:rsidR="00846B9F" w:rsidRPr="00DE0526">
        <w:rPr>
          <w:sz w:val="24"/>
          <w:szCs w:val="24"/>
          <w:shd w:val="clear" w:color="auto" w:fill="auto"/>
          <w:lang w:val="es-CR" w:eastAsia="en-US"/>
        </w:rPr>
        <w:t>.</w:t>
      </w:r>
      <w:r w:rsidR="00D742A8" w:rsidRPr="00DE0526">
        <w:rPr>
          <w:sz w:val="24"/>
          <w:szCs w:val="24"/>
          <w:shd w:val="clear" w:color="auto" w:fill="auto"/>
          <w:lang w:val="es-CR" w:eastAsia="en-US"/>
        </w:rPr>
        <w:t xml:space="preserve"> </w:t>
      </w:r>
    </w:p>
    <w:p w14:paraId="72BE4E07" w14:textId="77777777" w:rsidR="008C2A45" w:rsidRDefault="008C2A45" w:rsidP="008A1FB1">
      <w:pPr>
        <w:widowControl/>
        <w:autoSpaceDE/>
        <w:autoSpaceDN/>
        <w:adjustRightInd/>
        <w:spacing w:line="276" w:lineRule="auto"/>
        <w:jc w:val="center"/>
        <w:rPr>
          <w:rFonts w:ascii="Book Antiqua" w:hAnsi="Book Antiqua" w:cs="Book Antiqua"/>
          <w:b/>
          <w:i/>
          <w:sz w:val="20"/>
          <w:shd w:val="clear" w:color="auto" w:fill="auto"/>
        </w:rPr>
      </w:pPr>
    </w:p>
    <w:p w14:paraId="09C4551D" w14:textId="77777777" w:rsidR="00A16173" w:rsidRPr="00A16173" w:rsidRDefault="00A16173" w:rsidP="00DE0526">
      <w:pPr>
        <w:spacing w:line="276" w:lineRule="auto"/>
        <w:rPr>
          <w:lang w:val="es-CR" w:eastAsia="en-US"/>
        </w:rPr>
      </w:pPr>
    </w:p>
    <w:p w14:paraId="6FB1B0FF" w14:textId="6957DB39" w:rsidR="003E2F6B" w:rsidRDefault="00484270" w:rsidP="00E54F0A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484270">
        <w:rPr>
          <w:sz w:val="24"/>
          <w:szCs w:val="24"/>
          <w:shd w:val="clear" w:color="auto" w:fill="auto"/>
          <w:lang w:val="es-CR" w:eastAsia="en-US"/>
        </w:rPr>
        <w:t xml:space="preserve">Conforme la fase 1 del Modelo de Sostenibilidad, </w:t>
      </w:r>
      <w:r w:rsidR="00DF6BAF">
        <w:rPr>
          <w:sz w:val="24"/>
          <w:szCs w:val="24"/>
          <w:shd w:val="clear" w:color="auto" w:fill="auto"/>
          <w:lang w:val="es-CR" w:eastAsia="en-US"/>
        </w:rPr>
        <w:t xml:space="preserve"> aprobar que </w:t>
      </w:r>
      <w:r w:rsidRPr="00484270">
        <w:rPr>
          <w:snapToGrid w:val="0"/>
          <w:sz w:val="24"/>
          <w:szCs w:val="24"/>
          <w:lang w:val="es-CR"/>
        </w:rPr>
        <w:t>el seguimiento por parte del Subproceso de Modernización Institucional-no penal se manten</w:t>
      </w:r>
      <w:r w:rsidR="00AF234B">
        <w:rPr>
          <w:snapToGrid w:val="0"/>
          <w:sz w:val="24"/>
          <w:szCs w:val="24"/>
          <w:lang w:val="es-CR"/>
        </w:rPr>
        <w:t>ga</w:t>
      </w:r>
      <w:r w:rsidRPr="00484270">
        <w:rPr>
          <w:snapToGrid w:val="0"/>
          <w:sz w:val="24"/>
          <w:szCs w:val="24"/>
          <w:lang w:val="es-CR"/>
        </w:rPr>
        <w:t xml:space="preserve"> en el Tribunal de Familia hasta </w:t>
      </w:r>
      <w:r w:rsidRPr="00E54F0A">
        <w:rPr>
          <w:snapToGrid w:val="0"/>
          <w:sz w:val="24"/>
          <w:szCs w:val="24"/>
          <w:lang w:val="es-CR"/>
        </w:rPr>
        <w:t xml:space="preserve">la generación de indicadores del mes de </w:t>
      </w:r>
      <w:r w:rsidR="00300D1E">
        <w:rPr>
          <w:snapToGrid w:val="0"/>
          <w:sz w:val="24"/>
          <w:szCs w:val="24"/>
          <w:lang w:val="es-CR"/>
        </w:rPr>
        <w:t>agosto</w:t>
      </w:r>
      <w:r w:rsidR="00300D1E" w:rsidRPr="00E54F0A">
        <w:rPr>
          <w:snapToGrid w:val="0"/>
          <w:sz w:val="24"/>
          <w:szCs w:val="24"/>
          <w:lang w:val="es-CR"/>
        </w:rPr>
        <w:t xml:space="preserve"> </w:t>
      </w:r>
      <w:r w:rsidRPr="00E54F0A">
        <w:rPr>
          <w:snapToGrid w:val="0"/>
          <w:sz w:val="24"/>
          <w:szCs w:val="24"/>
          <w:lang w:val="es-CR"/>
        </w:rPr>
        <w:t xml:space="preserve">del </w:t>
      </w:r>
      <w:r w:rsidRPr="00484270">
        <w:rPr>
          <w:snapToGrid w:val="0"/>
          <w:sz w:val="24"/>
          <w:szCs w:val="24"/>
          <w:lang w:val="es-CR"/>
        </w:rPr>
        <w:t>2023.</w:t>
      </w:r>
      <w:r w:rsidR="00026B3B">
        <w:rPr>
          <w:snapToGrid w:val="0"/>
          <w:sz w:val="24"/>
          <w:szCs w:val="24"/>
          <w:lang w:val="es-CR"/>
        </w:rPr>
        <w:t xml:space="preserve"> </w:t>
      </w:r>
      <w:r w:rsidR="00957BEC">
        <w:rPr>
          <w:snapToGrid w:val="0"/>
          <w:sz w:val="24"/>
          <w:szCs w:val="24"/>
          <w:lang w:val="es-CR"/>
        </w:rPr>
        <w:t>E</w:t>
      </w:r>
      <w:r w:rsidR="00230A25">
        <w:rPr>
          <w:snapToGrid w:val="0"/>
          <w:sz w:val="24"/>
          <w:szCs w:val="24"/>
          <w:lang w:val="es-CR"/>
        </w:rPr>
        <w:t xml:space="preserve">n virtud de la implantación de la mejora del voto automático </w:t>
      </w:r>
      <w:r w:rsidR="00391DE5">
        <w:rPr>
          <w:snapToGrid w:val="0"/>
          <w:sz w:val="24"/>
          <w:szCs w:val="24"/>
          <w:lang w:val="es-CR"/>
        </w:rPr>
        <w:t xml:space="preserve">y de la conformación de las dos secciones del Tribunal, </w:t>
      </w:r>
      <w:r w:rsidR="0020647A">
        <w:rPr>
          <w:snapToGrid w:val="0"/>
          <w:sz w:val="24"/>
          <w:szCs w:val="24"/>
          <w:lang w:val="es-CR"/>
        </w:rPr>
        <w:t xml:space="preserve">se mantendrá </w:t>
      </w:r>
      <w:r w:rsidR="00BC1EBC">
        <w:rPr>
          <w:snapToGrid w:val="0"/>
          <w:sz w:val="24"/>
          <w:szCs w:val="24"/>
          <w:lang w:val="es-CR"/>
        </w:rPr>
        <w:t xml:space="preserve">el seguimiento </w:t>
      </w:r>
      <w:r w:rsidR="00957BEC">
        <w:rPr>
          <w:snapToGrid w:val="0"/>
          <w:sz w:val="24"/>
          <w:szCs w:val="24"/>
          <w:lang w:val="es-CR"/>
        </w:rPr>
        <w:t xml:space="preserve">por este Subproceso </w:t>
      </w:r>
      <w:r w:rsidR="00F83F35">
        <w:rPr>
          <w:snapToGrid w:val="0"/>
          <w:sz w:val="24"/>
          <w:szCs w:val="24"/>
          <w:lang w:val="es-CR"/>
        </w:rPr>
        <w:t>hasta el 31 de agosto de 2023</w:t>
      </w:r>
      <w:r w:rsidR="00670F03">
        <w:rPr>
          <w:snapToGrid w:val="0"/>
          <w:sz w:val="24"/>
          <w:szCs w:val="24"/>
          <w:lang w:val="es-CR"/>
        </w:rPr>
        <w:t>,</w:t>
      </w:r>
      <w:r w:rsidR="00F83F35">
        <w:rPr>
          <w:snapToGrid w:val="0"/>
          <w:sz w:val="24"/>
          <w:szCs w:val="24"/>
          <w:lang w:val="es-CR"/>
        </w:rPr>
        <w:t xml:space="preserve"> </w:t>
      </w:r>
      <w:r w:rsidR="00670F03">
        <w:rPr>
          <w:snapToGrid w:val="0"/>
          <w:sz w:val="24"/>
          <w:szCs w:val="24"/>
          <w:lang w:val="es-CR"/>
        </w:rPr>
        <w:t>con el finde brindar acompañamiento e</w:t>
      </w:r>
      <w:r w:rsidR="00391DE5">
        <w:rPr>
          <w:snapToGrid w:val="0"/>
          <w:sz w:val="24"/>
          <w:szCs w:val="24"/>
          <w:lang w:val="es-CR"/>
        </w:rPr>
        <w:t xml:space="preserve">n la utilización </w:t>
      </w:r>
      <w:r w:rsidR="00670F03">
        <w:rPr>
          <w:snapToGrid w:val="0"/>
          <w:sz w:val="24"/>
          <w:szCs w:val="24"/>
          <w:lang w:val="es-CR"/>
        </w:rPr>
        <w:t>del voto automático</w:t>
      </w:r>
      <w:r w:rsidR="00957BEC">
        <w:rPr>
          <w:snapToGrid w:val="0"/>
          <w:sz w:val="24"/>
          <w:szCs w:val="24"/>
          <w:lang w:val="es-CR"/>
        </w:rPr>
        <w:t xml:space="preserve">. </w:t>
      </w:r>
      <w:r w:rsidRPr="00484270">
        <w:rPr>
          <w:snapToGrid w:val="0"/>
          <w:sz w:val="24"/>
          <w:szCs w:val="24"/>
          <w:lang w:val="es-CR"/>
        </w:rPr>
        <w:t xml:space="preserve">Posteriormente </w:t>
      </w:r>
      <w:r w:rsidRPr="00484270">
        <w:rPr>
          <w:sz w:val="24"/>
          <w:szCs w:val="24"/>
          <w:shd w:val="clear" w:color="auto" w:fill="auto"/>
          <w:lang w:val="es-CR" w:eastAsia="en-US"/>
        </w:rPr>
        <w:t>se trasladará formalmente el seguimiento a la Administración Regional y el CACMFJ conforme la fase 2 del Modelo</w:t>
      </w:r>
      <w:r w:rsidR="0034307E">
        <w:rPr>
          <w:sz w:val="24"/>
          <w:szCs w:val="24"/>
          <w:shd w:val="clear" w:color="auto" w:fill="auto"/>
          <w:lang w:val="es-CR" w:eastAsia="en-US"/>
        </w:rPr>
        <w:t xml:space="preserve">. </w:t>
      </w:r>
      <w:r w:rsidR="00E91FF2">
        <w:rPr>
          <w:sz w:val="24"/>
          <w:szCs w:val="24"/>
          <w:shd w:val="clear" w:color="auto" w:fill="auto"/>
          <w:lang w:val="es-CR" w:eastAsia="en-US"/>
        </w:rPr>
        <w:t xml:space="preserve"> El Tribunal de Familia en la persona </w:t>
      </w:r>
      <w:r w:rsidR="00EE6850">
        <w:rPr>
          <w:sz w:val="24"/>
          <w:szCs w:val="24"/>
          <w:shd w:val="clear" w:color="auto" w:fill="auto"/>
          <w:lang w:val="es-CR" w:eastAsia="en-US"/>
        </w:rPr>
        <w:t xml:space="preserve">juzgadora </w:t>
      </w:r>
      <w:r w:rsidR="00E91FF2">
        <w:rPr>
          <w:sz w:val="24"/>
          <w:szCs w:val="24"/>
          <w:shd w:val="clear" w:color="auto" w:fill="auto"/>
          <w:lang w:val="es-CR" w:eastAsia="en-US"/>
        </w:rPr>
        <w:lastRenderedPageBreak/>
        <w:t>coordinadora</w:t>
      </w:r>
      <w:r w:rsidR="00EE6850">
        <w:rPr>
          <w:sz w:val="24"/>
          <w:szCs w:val="24"/>
          <w:shd w:val="clear" w:color="auto" w:fill="auto"/>
          <w:lang w:val="es-CR" w:eastAsia="en-US"/>
        </w:rPr>
        <w:t xml:space="preserve"> deberá plantear los planes de trabajo que se requieran par</w:t>
      </w:r>
      <w:r w:rsidR="003E2F6B">
        <w:rPr>
          <w:sz w:val="24"/>
          <w:szCs w:val="24"/>
          <w:shd w:val="clear" w:color="auto" w:fill="auto"/>
          <w:lang w:val="es-CR" w:eastAsia="en-US"/>
        </w:rPr>
        <w:t>a diligenciar los indicadores de gestión que se encuentren fuera de los rangos establecidos</w:t>
      </w:r>
      <w:r w:rsidR="00495DFF">
        <w:rPr>
          <w:sz w:val="24"/>
          <w:szCs w:val="24"/>
          <w:shd w:val="clear" w:color="auto" w:fill="auto"/>
          <w:lang w:val="es-CR" w:eastAsia="en-US"/>
        </w:rPr>
        <w:t>, como parte de las labores ordinarias en el despacho</w:t>
      </w:r>
      <w:r w:rsidR="003E2F6B">
        <w:rPr>
          <w:sz w:val="24"/>
          <w:szCs w:val="24"/>
          <w:shd w:val="clear" w:color="auto" w:fill="auto"/>
          <w:lang w:val="es-CR" w:eastAsia="en-US"/>
        </w:rPr>
        <w:t>.</w:t>
      </w:r>
    </w:p>
    <w:p w14:paraId="0AC64E20" w14:textId="77777777" w:rsidR="00D86AEC" w:rsidRDefault="00D86AEC" w:rsidP="00D86AEC">
      <w:pPr>
        <w:rPr>
          <w:lang w:val="es-CR" w:eastAsia="en-US"/>
        </w:rPr>
      </w:pPr>
    </w:p>
    <w:p w14:paraId="71CE1213" w14:textId="03D7BC38" w:rsidR="00D86AEC" w:rsidRPr="00452C2D" w:rsidRDefault="00452C2D" w:rsidP="00452C2D">
      <w:pPr>
        <w:pStyle w:val="Ttulo2"/>
        <w:numPr>
          <w:ilvl w:val="1"/>
          <w:numId w:val="37"/>
        </w:numPr>
        <w:spacing w:line="276" w:lineRule="auto"/>
        <w:jc w:val="both"/>
        <w:rPr>
          <w:sz w:val="24"/>
          <w:szCs w:val="24"/>
          <w:shd w:val="clear" w:color="auto" w:fill="auto"/>
          <w:lang w:val="es-CR" w:eastAsia="en-US"/>
        </w:rPr>
      </w:pPr>
      <w:r w:rsidRPr="002F6D89">
        <w:rPr>
          <w:sz w:val="24"/>
          <w:szCs w:val="24"/>
          <w:shd w:val="clear" w:color="auto" w:fill="auto"/>
          <w:lang w:val="es-CR" w:eastAsia="en-US"/>
        </w:rPr>
        <w:t>Ap</w:t>
      </w:r>
      <w:r>
        <w:rPr>
          <w:sz w:val="24"/>
          <w:szCs w:val="24"/>
          <w:shd w:val="clear" w:color="auto" w:fill="auto"/>
          <w:lang w:val="es-CR" w:eastAsia="en-US"/>
        </w:rPr>
        <w:t xml:space="preserve">robar </w:t>
      </w:r>
      <w:r w:rsidR="00FF243E">
        <w:rPr>
          <w:sz w:val="24"/>
          <w:szCs w:val="24"/>
          <w:shd w:val="clear" w:color="auto" w:fill="auto"/>
          <w:lang w:val="es-CR" w:eastAsia="en-US"/>
        </w:rPr>
        <w:t>el ajuste en la</w:t>
      </w:r>
      <w:r>
        <w:rPr>
          <w:sz w:val="24"/>
          <w:szCs w:val="24"/>
          <w:shd w:val="clear" w:color="auto" w:fill="auto"/>
          <w:lang w:val="es-CR" w:eastAsia="en-US"/>
        </w:rPr>
        <w:t xml:space="preserve"> cuota </w:t>
      </w:r>
      <w:r w:rsidR="00FF243E">
        <w:rPr>
          <w:sz w:val="24"/>
          <w:szCs w:val="24"/>
          <w:shd w:val="clear" w:color="auto" w:fill="auto"/>
          <w:lang w:val="es-CR" w:eastAsia="en-US"/>
        </w:rPr>
        <w:t xml:space="preserve">conforme al histórico de </w:t>
      </w:r>
      <w:r w:rsidR="009924DC">
        <w:rPr>
          <w:sz w:val="24"/>
          <w:szCs w:val="24"/>
          <w:shd w:val="clear" w:color="auto" w:fill="auto"/>
          <w:lang w:val="es-CR" w:eastAsia="en-US"/>
        </w:rPr>
        <w:t>casos terminados</w:t>
      </w:r>
      <w:r w:rsidR="00135926">
        <w:rPr>
          <w:sz w:val="24"/>
          <w:szCs w:val="24"/>
          <w:shd w:val="clear" w:color="auto" w:fill="auto"/>
          <w:lang w:val="es-CR" w:eastAsia="en-US"/>
        </w:rPr>
        <w:t xml:space="preserve"> por sentencia</w:t>
      </w:r>
      <w:r w:rsidR="00FF243E">
        <w:rPr>
          <w:sz w:val="24"/>
          <w:szCs w:val="24"/>
          <w:shd w:val="clear" w:color="auto" w:fill="auto"/>
          <w:lang w:val="es-CR" w:eastAsia="en-US"/>
        </w:rPr>
        <w:t xml:space="preserve">, a </w:t>
      </w:r>
      <w:r>
        <w:rPr>
          <w:sz w:val="24"/>
          <w:szCs w:val="24"/>
          <w:shd w:val="clear" w:color="auto" w:fill="auto"/>
          <w:lang w:val="es-CR" w:eastAsia="en-US"/>
        </w:rPr>
        <w:t>2</w:t>
      </w:r>
      <w:r w:rsidR="00EE283E">
        <w:rPr>
          <w:sz w:val="24"/>
          <w:szCs w:val="24"/>
          <w:shd w:val="clear" w:color="auto" w:fill="auto"/>
          <w:lang w:val="es-CR" w:eastAsia="en-US"/>
        </w:rPr>
        <w:t>6</w:t>
      </w:r>
      <w:r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135926">
        <w:rPr>
          <w:sz w:val="24"/>
          <w:szCs w:val="24"/>
          <w:shd w:val="clear" w:color="auto" w:fill="auto"/>
          <w:lang w:val="es-CR" w:eastAsia="en-US"/>
        </w:rPr>
        <w:t>recursos</w:t>
      </w:r>
      <w:r>
        <w:rPr>
          <w:sz w:val="24"/>
          <w:szCs w:val="24"/>
          <w:shd w:val="clear" w:color="auto" w:fill="auto"/>
          <w:lang w:val="es-CR" w:eastAsia="en-US"/>
        </w:rPr>
        <w:t xml:space="preserve"> mensuales </w:t>
      </w:r>
      <w:r w:rsidR="00FF243E">
        <w:rPr>
          <w:sz w:val="24"/>
          <w:szCs w:val="24"/>
          <w:shd w:val="clear" w:color="auto" w:fill="auto"/>
          <w:lang w:val="es-CR" w:eastAsia="en-US"/>
        </w:rPr>
        <w:t xml:space="preserve">mínimo </w:t>
      </w:r>
      <w:r w:rsidR="00BE2573">
        <w:rPr>
          <w:sz w:val="24"/>
          <w:szCs w:val="24"/>
          <w:shd w:val="clear" w:color="auto" w:fill="auto"/>
          <w:lang w:val="es-CR" w:eastAsia="en-US"/>
        </w:rPr>
        <w:t>por persona juzgadora</w:t>
      </w:r>
      <w:r w:rsidR="00135926">
        <w:rPr>
          <w:sz w:val="24"/>
          <w:szCs w:val="24"/>
          <w:shd w:val="clear" w:color="auto" w:fill="auto"/>
          <w:lang w:val="es-CR" w:eastAsia="en-US"/>
        </w:rPr>
        <w:t xml:space="preserve"> al mes</w:t>
      </w:r>
      <w:r w:rsidR="00FF243E">
        <w:rPr>
          <w:sz w:val="24"/>
          <w:szCs w:val="24"/>
          <w:shd w:val="clear" w:color="auto" w:fill="auto"/>
          <w:lang w:val="es-CR" w:eastAsia="en-US"/>
        </w:rPr>
        <w:t xml:space="preserve">, </w:t>
      </w:r>
      <w:r w:rsidR="00BE2573">
        <w:rPr>
          <w:sz w:val="24"/>
          <w:szCs w:val="24"/>
          <w:shd w:val="clear" w:color="auto" w:fill="auto"/>
          <w:lang w:val="es-CR" w:eastAsia="en-US"/>
        </w:rPr>
        <w:t>desglosada en 1</w:t>
      </w:r>
      <w:r w:rsidR="00EE283E">
        <w:rPr>
          <w:sz w:val="24"/>
          <w:szCs w:val="24"/>
          <w:shd w:val="clear" w:color="auto" w:fill="auto"/>
          <w:lang w:val="es-CR" w:eastAsia="en-US"/>
        </w:rPr>
        <w:t>7</w:t>
      </w:r>
      <w:r w:rsidR="00BE2573">
        <w:rPr>
          <w:sz w:val="24"/>
          <w:szCs w:val="24"/>
          <w:shd w:val="clear" w:color="auto" w:fill="auto"/>
          <w:lang w:val="es-CR" w:eastAsia="en-US"/>
        </w:rPr>
        <w:t xml:space="preserve"> sentencias en familia y 9 sentencias en violencia doméstica</w:t>
      </w:r>
      <w:r w:rsidR="004E1076">
        <w:rPr>
          <w:sz w:val="24"/>
          <w:szCs w:val="24"/>
          <w:shd w:val="clear" w:color="auto" w:fill="auto"/>
          <w:lang w:val="es-CR" w:eastAsia="en-US"/>
        </w:rPr>
        <w:t xml:space="preserve">, con ello se cubre la entrada total del despacho </w:t>
      </w:r>
      <w:proofErr w:type="gramStart"/>
      <w:r w:rsidR="004E1076">
        <w:rPr>
          <w:sz w:val="24"/>
          <w:szCs w:val="24"/>
          <w:shd w:val="clear" w:color="auto" w:fill="auto"/>
          <w:lang w:val="es-CR" w:eastAsia="en-US"/>
        </w:rPr>
        <w:t>al día de hoy</w:t>
      </w:r>
      <w:proofErr w:type="gramEnd"/>
      <w:r w:rsidR="00BE2573">
        <w:rPr>
          <w:sz w:val="24"/>
          <w:szCs w:val="24"/>
          <w:shd w:val="clear" w:color="auto" w:fill="auto"/>
          <w:lang w:val="es-CR" w:eastAsia="en-US"/>
        </w:rPr>
        <w:t>.</w:t>
      </w:r>
    </w:p>
    <w:p w14:paraId="5216639C" w14:textId="77777777" w:rsidR="00487784" w:rsidRDefault="00487784" w:rsidP="00487784">
      <w:pPr>
        <w:pStyle w:val="Prrafodelista"/>
        <w:spacing w:line="276" w:lineRule="auto"/>
        <w:ind w:left="720"/>
        <w:rPr>
          <w:b/>
          <w:bCs/>
          <w:i/>
          <w:iCs/>
          <w:snapToGrid w:val="0"/>
          <w:lang w:val="es-CR"/>
        </w:rPr>
      </w:pPr>
    </w:p>
    <w:p w14:paraId="69BF9ECB" w14:textId="7F76C2BC" w:rsidR="000A0D40" w:rsidRDefault="000A0D40" w:rsidP="009924DC">
      <w:pPr>
        <w:pStyle w:val="Ttulo2"/>
        <w:numPr>
          <w:ilvl w:val="1"/>
          <w:numId w:val="37"/>
        </w:numPr>
        <w:spacing w:line="276" w:lineRule="auto"/>
        <w:ind w:hanging="796"/>
        <w:jc w:val="both"/>
        <w:rPr>
          <w:b/>
          <w:bCs/>
          <w:i/>
          <w:iCs/>
          <w:snapToGrid w:val="0"/>
          <w:lang w:val="es-CR"/>
        </w:rPr>
      </w:pPr>
      <w:r>
        <w:rPr>
          <w:sz w:val="24"/>
          <w:szCs w:val="24"/>
          <w:shd w:val="clear" w:color="auto" w:fill="auto"/>
          <w:lang w:val="es-CR" w:eastAsia="en-US"/>
        </w:rPr>
        <w:t xml:space="preserve">Aprobar el ajuste </w:t>
      </w:r>
      <w:r w:rsidR="00CD6EE7">
        <w:rPr>
          <w:sz w:val="24"/>
          <w:szCs w:val="24"/>
          <w:shd w:val="clear" w:color="auto" w:fill="auto"/>
          <w:lang w:val="es-CR" w:eastAsia="en-US"/>
        </w:rPr>
        <w:t xml:space="preserve">en el parámetro de los indicadores </w:t>
      </w:r>
      <w:r w:rsidRPr="002F6D89">
        <w:rPr>
          <w:sz w:val="24"/>
          <w:szCs w:val="24"/>
          <w:shd w:val="clear" w:color="auto" w:fill="auto"/>
          <w:lang w:val="es-CR" w:eastAsia="en-US"/>
        </w:rPr>
        <w:t>#6 “Plazo para resolver escritos” de 7 a 8 días</w:t>
      </w:r>
      <w:r w:rsidR="00BC3D84">
        <w:rPr>
          <w:sz w:val="24"/>
          <w:szCs w:val="24"/>
          <w:shd w:val="clear" w:color="auto" w:fill="auto"/>
          <w:lang w:val="es-CR" w:eastAsia="en-US"/>
        </w:rPr>
        <w:t xml:space="preserve">, así como </w:t>
      </w:r>
      <w:r w:rsidR="009924DC">
        <w:rPr>
          <w:sz w:val="24"/>
          <w:szCs w:val="24"/>
          <w:shd w:val="clear" w:color="auto" w:fill="auto"/>
          <w:lang w:val="es-CR" w:eastAsia="en-US"/>
        </w:rPr>
        <w:t xml:space="preserve">en </w:t>
      </w:r>
      <w:r w:rsidR="009924DC" w:rsidRPr="002F6D89">
        <w:rPr>
          <w:sz w:val="24"/>
          <w:szCs w:val="24"/>
          <w:shd w:val="clear" w:color="auto" w:fill="auto"/>
          <w:lang w:val="es-CR" w:eastAsia="en-US"/>
        </w:rPr>
        <w:t>el</w:t>
      </w:r>
      <w:r w:rsidR="00CD6EE7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CD6EE7" w:rsidRPr="00734452">
        <w:rPr>
          <w:sz w:val="24"/>
          <w:szCs w:val="24"/>
          <w:shd w:val="clear" w:color="auto" w:fill="auto"/>
          <w:lang w:val="es-CR" w:eastAsia="en-US"/>
        </w:rPr>
        <w:t>indicador #8 “Cantidad de expedientes pendientes de fallo”</w:t>
      </w:r>
      <w:r w:rsidR="00BC3D84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CD6EE7" w:rsidRPr="00734452">
        <w:rPr>
          <w:sz w:val="24"/>
          <w:szCs w:val="24"/>
          <w:shd w:val="clear" w:color="auto" w:fill="auto"/>
          <w:lang w:val="es-CR" w:eastAsia="en-US"/>
        </w:rPr>
        <w:t>a 45</w:t>
      </w:r>
      <w:r w:rsidR="00BC3D84">
        <w:rPr>
          <w:sz w:val="24"/>
          <w:szCs w:val="24"/>
          <w:shd w:val="clear" w:color="auto" w:fill="auto"/>
          <w:lang w:val="es-CR" w:eastAsia="en-US"/>
        </w:rPr>
        <w:t xml:space="preserve"> asuntos; los cuales se </w:t>
      </w:r>
      <w:r w:rsidRPr="002F6D89">
        <w:rPr>
          <w:sz w:val="24"/>
          <w:szCs w:val="24"/>
          <w:shd w:val="clear" w:color="auto" w:fill="auto"/>
          <w:lang w:val="es-CR" w:eastAsia="en-US"/>
        </w:rPr>
        <w:t>ajusta</w:t>
      </w:r>
      <w:r w:rsidR="00BC3D84">
        <w:rPr>
          <w:sz w:val="24"/>
          <w:szCs w:val="24"/>
          <w:shd w:val="clear" w:color="auto" w:fill="auto"/>
          <w:lang w:val="es-CR" w:eastAsia="en-US"/>
        </w:rPr>
        <w:t>n</w:t>
      </w:r>
      <w:r w:rsidRPr="002F6D89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BC3D84" w:rsidRPr="007924F5">
        <w:rPr>
          <w:sz w:val="24"/>
          <w:szCs w:val="24"/>
          <w:shd w:val="clear" w:color="auto" w:fill="auto"/>
          <w:lang w:val="es-CR" w:eastAsia="en-US"/>
        </w:rPr>
        <w:t>en concordancia con el histórico de los últimos 6 meses.</w:t>
      </w:r>
      <w:r w:rsidR="00BC3D84">
        <w:rPr>
          <w:sz w:val="24"/>
          <w:szCs w:val="24"/>
          <w:shd w:val="clear" w:color="auto" w:fill="auto"/>
          <w:lang w:val="es-CR" w:eastAsia="en-US"/>
        </w:rPr>
        <w:t xml:space="preserve"> </w:t>
      </w:r>
    </w:p>
    <w:p w14:paraId="6BCF55E7" w14:textId="77777777" w:rsidR="000A0D40" w:rsidRDefault="000A0D40" w:rsidP="00487784">
      <w:pPr>
        <w:pStyle w:val="Prrafodelista"/>
        <w:spacing w:line="276" w:lineRule="auto"/>
        <w:ind w:left="720"/>
        <w:rPr>
          <w:b/>
          <w:bCs/>
          <w:i/>
          <w:iCs/>
          <w:snapToGrid w:val="0"/>
          <w:lang w:val="es-CR"/>
        </w:rPr>
      </w:pPr>
    </w:p>
    <w:p w14:paraId="7EA9DCDE" w14:textId="60280200" w:rsidR="00487784" w:rsidRPr="00A50728" w:rsidRDefault="00487784" w:rsidP="002F6D89">
      <w:pPr>
        <w:pStyle w:val="Prrafodelista"/>
        <w:spacing w:line="276" w:lineRule="auto"/>
        <w:ind w:left="720"/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</w:pPr>
      <w:r w:rsidRPr="00A50728"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  <w:t>A la Comisión de Familia, Niñez y Adolescencia</w:t>
      </w:r>
    </w:p>
    <w:p w14:paraId="740E0275" w14:textId="77777777" w:rsidR="00487784" w:rsidRDefault="00487784" w:rsidP="002F6D89">
      <w:pPr>
        <w:spacing w:line="276" w:lineRule="auto"/>
        <w:rPr>
          <w:lang w:val="es-CR" w:eastAsia="en-US"/>
        </w:rPr>
      </w:pPr>
    </w:p>
    <w:p w14:paraId="4C01E2AC" w14:textId="4E540378" w:rsidR="007E2464" w:rsidRDefault="00E91FF2" w:rsidP="009924DC">
      <w:pPr>
        <w:pStyle w:val="Ttulo2"/>
        <w:numPr>
          <w:ilvl w:val="1"/>
          <w:numId w:val="37"/>
        </w:numPr>
        <w:spacing w:line="276" w:lineRule="auto"/>
        <w:ind w:hanging="796"/>
        <w:jc w:val="both"/>
        <w:rPr>
          <w:sz w:val="24"/>
          <w:szCs w:val="24"/>
          <w:shd w:val="clear" w:color="auto" w:fill="auto"/>
          <w:lang w:val="es-CR" w:eastAsia="en-US"/>
        </w:rPr>
      </w:pPr>
      <w:r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487784">
        <w:rPr>
          <w:sz w:val="24"/>
          <w:szCs w:val="24"/>
          <w:shd w:val="clear" w:color="auto" w:fill="auto"/>
          <w:lang w:val="es-CR" w:eastAsia="en-US"/>
        </w:rPr>
        <w:t xml:space="preserve"> Tomar nota de las </w:t>
      </w:r>
      <w:r w:rsidR="00F52969">
        <w:rPr>
          <w:sz w:val="24"/>
          <w:szCs w:val="24"/>
          <w:shd w:val="clear" w:color="auto" w:fill="auto"/>
          <w:lang w:val="es-CR" w:eastAsia="en-US"/>
        </w:rPr>
        <w:t xml:space="preserve">mejoras </w:t>
      </w:r>
      <w:r w:rsidR="00585B5B">
        <w:rPr>
          <w:sz w:val="24"/>
          <w:szCs w:val="24"/>
          <w:shd w:val="clear" w:color="auto" w:fill="auto"/>
          <w:lang w:val="es-CR" w:eastAsia="en-US"/>
        </w:rPr>
        <w:t>tecnológicas</w:t>
      </w:r>
      <w:r w:rsidR="00F52969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FC0393">
        <w:rPr>
          <w:sz w:val="24"/>
          <w:szCs w:val="24"/>
          <w:shd w:val="clear" w:color="auto" w:fill="auto"/>
          <w:lang w:val="es-CR" w:eastAsia="en-US"/>
        </w:rPr>
        <w:t>implementadas,</w:t>
      </w:r>
      <w:r w:rsidR="00F52969">
        <w:rPr>
          <w:sz w:val="24"/>
          <w:szCs w:val="24"/>
          <w:shd w:val="clear" w:color="auto" w:fill="auto"/>
          <w:lang w:val="es-CR" w:eastAsia="en-US"/>
        </w:rPr>
        <w:t xml:space="preserve"> así como la nueva estructura de trabajo </w:t>
      </w:r>
      <w:r w:rsidR="00112EB8">
        <w:rPr>
          <w:sz w:val="24"/>
          <w:szCs w:val="24"/>
          <w:shd w:val="clear" w:color="auto" w:fill="auto"/>
          <w:lang w:val="es-CR" w:eastAsia="en-US"/>
        </w:rPr>
        <w:t>adoptada</w:t>
      </w:r>
      <w:r w:rsidR="00585B5B">
        <w:rPr>
          <w:sz w:val="24"/>
          <w:szCs w:val="24"/>
          <w:shd w:val="clear" w:color="auto" w:fill="auto"/>
          <w:lang w:val="es-CR" w:eastAsia="en-US"/>
        </w:rPr>
        <w:t xml:space="preserve"> y aprobada por el personal juzgador</w:t>
      </w:r>
      <w:r w:rsidR="00542988">
        <w:rPr>
          <w:sz w:val="24"/>
          <w:szCs w:val="24"/>
          <w:shd w:val="clear" w:color="auto" w:fill="auto"/>
          <w:lang w:val="es-CR" w:eastAsia="en-US"/>
        </w:rPr>
        <w:t>, misma que se formaliza con esta comunicación al Consejo Superior.</w:t>
      </w:r>
      <w:r w:rsidR="00112EB8">
        <w:rPr>
          <w:sz w:val="24"/>
          <w:szCs w:val="24"/>
          <w:shd w:val="clear" w:color="auto" w:fill="auto"/>
          <w:lang w:val="es-CR" w:eastAsia="en-US"/>
        </w:rPr>
        <w:t xml:space="preserve"> </w:t>
      </w:r>
      <w:r w:rsidR="00F52969">
        <w:rPr>
          <w:sz w:val="24"/>
          <w:szCs w:val="24"/>
          <w:shd w:val="clear" w:color="auto" w:fill="auto"/>
          <w:lang w:val="es-CR" w:eastAsia="en-US"/>
        </w:rPr>
        <w:t xml:space="preserve"> </w:t>
      </w:r>
    </w:p>
    <w:p w14:paraId="3AC13DB6" w14:textId="53FD3FF4" w:rsidR="003B261F" w:rsidRDefault="003B261F" w:rsidP="002F6D89">
      <w:pPr>
        <w:spacing w:line="276" w:lineRule="auto"/>
        <w:rPr>
          <w:lang w:val="es-CR" w:eastAsia="en-US"/>
        </w:rPr>
      </w:pPr>
    </w:p>
    <w:p w14:paraId="71F3A096" w14:textId="499CDB3D" w:rsidR="003B261F" w:rsidRDefault="003B261F" w:rsidP="009924DC">
      <w:pPr>
        <w:pStyle w:val="Prrafodelista"/>
        <w:numPr>
          <w:ilvl w:val="1"/>
          <w:numId w:val="37"/>
        </w:numPr>
        <w:spacing w:line="276" w:lineRule="auto"/>
        <w:ind w:hanging="796"/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</w:pPr>
      <w:r w:rsidRP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>Seguir impulsando la mejora continua en e</w:t>
      </w:r>
      <w:r w:rsidR="00D46CA0" w:rsidRP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>l Tribunal de Familia con la finalidad de brindar el mejor servicio público.</w:t>
      </w:r>
    </w:p>
    <w:p w14:paraId="3BCDFF80" w14:textId="77777777" w:rsidR="00063D16" w:rsidRPr="00A50728" w:rsidRDefault="00063D16" w:rsidP="002F6D89">
      <w:pPr>
        <w:pStyle w:val="Prrafodelista"/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</w:pPr>
    </w:p>
    <w:p w14:paraId="3CE1C1A1" w14:textId="5E7107E4" w:rsidR="00063D16" w:rsidRPr="00A50728" w:rsidRDefault="00CC4BF8" w:rsidP="003A49DD">
      <w:pPr>
        <w:pStyle w:val="Prrafodelista"/>
        <w:spacing w:line="276" w:lineRule="auto"/>
        <w:ind w:left="1080"/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</w:pPr>
      <w:r w:rsidRPr="00A50728"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  <w:t>Tribunal de Familia</w:t>
      </w:r>
    </w:p>
    <w:p w14:paraId="3736E38D" w14:textId="77777777" w:rsidR="009F41FC" w:rsidRPr="002F6D89" w:rsidRDefault="009F41FC" w:rsidP="003A49DD">
      <w:pPr>
        <w:pStyle w:val="Prrafodelista"/>
        <w:spacing w:line="276" w:lineRule="auto"/>
        <w:ind w:left="1080"/>
        <w:rPr>
          <w:b/>
          <w:bCs/>
          <w:i/>
          <w:iCs/>
          <w:snapToGrid w:val="0"/>
          <w:lang w:val="es-CR"/>
        </w:rPr>
      </w:pPr>
    </w:p>
    <w:p w14:paraId="241A8FD5" w14:textId="53AB9F40" w:rsidR="006D1DA5" w:rsidRDefault="002F6D89" w:rsidP="009924DC">
      <w:pPr>
        <w:spacing w:line="276" w:lineRule="auto"/>
        <w:ind w:left="1134" w:hanging="1134"/>
        <w:jc w:val="both"/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</w:pPr>
      <w:r w:rsidRPr="009924DC">
        <w:rPr>
          <w:rFonts w:ascii="Book Antiqua" w:hAnsi="Book Antiqua" w:cs="Book Antiqua"/>
          <w:b/>
          <w:bCs/>
          <w:color w:val="000000"/>
          <w:u w:color="000000"/>
          <w:shd w:val="clear" w:color="auto" w:fill="auto"/>
          <w:lang w:val="es-CR" w:eastAsia="en-US"/>
        </w:rPr>
        <w:t xml:space="preserve">      </w:t>
      </w:r>
      <w:r w:rsidR="009E2A95" w:rsidRPr="009924DC">
        <w:rPr>
          <w:rFonts w:ascii="Book Antiqua" w:hAnsi="Book Antiqua" w:cs="Book Antiqua"/>
          <w:b/>
          <w:bCs/>
          <w:color w:val="000000"/>
          <w:u w:color="000000"/>
          <w:shd w:val="clear" w:color="auto" w:fill="auto"/>
          <w:lang w:val="es-CR" w:eastAsia="en-US"/>
        </w:rPr>
        <w:t>7.9</w:t>
      </w:r>
      <w:r w:rsidR="009E2A95" w:rsidRP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</w:t>
      </w:r>
      <w:r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     </w:t>
      </w:r>
      <w:r w:rsidR="00555390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Al personal de </w:t>
      </w:r>
      <w:r w:rsidR="000E383F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>Tribunal,</w:t>
      </w:r>
      <w:r w:rsidR="00555390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s</w:t>
      </w:r>
      <w:r w:rsidR="009E2A95" w:rsidRP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eguir en el proceso de mejora continua </w:t>
      </w:r>
      <w:r w:rsidR="00F74EC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para la </w:t>
      </w:r>
      <w:r w:rsidR="00526CD4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  </w:t>
      </w:r>
      <w:r w:rsidR="009924DC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  </w:t>
      </w:r>
      <w:r w:rsidR="00F74EC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prestación </w:t>
      </w:r>
      <w:r w:rsidR="00B41845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>de</w:t>
      </w:r>
      <w:r w:rsidR="0039024A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l servicio público. </w:t>
      </w:r>
    </w:p>
    <w:p w14:paraId="4F77669E" w14:textId="77777777" w:rsidR="00526CD4" w:rsidRDefault="00526CD4" w:rsidP="009924DC">
      <w:pPr>
        <w:pStyle w:val="Prrafodelista"/>
        <w:spacing w:line="276" w:lineRule="auto"/>
        <w:ind w:left="1080"/>
        <w:rPr>
          <w:b/>
          <w:bCs/>
          <w:i/>
          <w:iCs/>
          <w:snapToGrid w:val="0"/>
          <w:lang w:val="es-CR"/>
        </w:rPr>
      </w:pPr>
    </w:p>
    <w:p w14:paraId="497FC328" w14:textId="1A768274" w:rsidR="006D1DA5" w:rsidRPr="00A50728" w:rsidRDefault="006D1DA5" w:rsidP="00526CD4">
      <w:pPr>
        <w:pStyle w:val="Prrafodelista"/>
        <w:spacing w:line="276" w:lineRule="auto"/>
        <w:ind w:left="1080"/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</w:pPr>
      <w:r w:rsidRPr="00A50728"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  <w:t xml:space="preserve">Departamento de Prensa y Comunicación </w:t>
      </w:r>
    </w:p>
    <w:p w14:paraId="2E9B709F" w14:textId="77777777" w:rsidR="006D1DA5" w:rsidRPr="00A50728" w:rsidRDefault="006D1DA5" w:rsidP="00A50728">
      <w:pPr>
        <w:pStyle w:val="Prrafodelista"/>
        <w:rPr>
          <w:rFonts w:ascii="Book Antiqua" w:hAnsi="Book Antiqua" w:cs="Book Antiqua"/>
          <w:b/>
          <w:bCs/>
          <w:i/>
          <w:iCs/>
          <w:snapToGrid w:val="0"/>
          <w:color w:val="000000"/>
          <w:u w:color="000000"/>
          <w:lang w:val="es-CR"/>
        </w:rPr>
      </w:pPr>
    </w:p>
    <w:p w14:paraId="30772EE3" w14:textId="27CB5C5E" w:rsidR="000E383F" w:rsidRPr="002F6D89" w:rsidRDefault="009924DC" w:rsidP="009924DC">
      <w:pPr>
        <w:tabs>
          <w:tab w:val="left" w:pos="1134"/>
        </w:tabs>
        <w:spacing w:line="276" w:lineRule="auto"/>
        <w:ind w:left="1080" w:hanging="720"/>
        <w:jc w:val="both"/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</w:pPr>
      <w:r w:rsidRPr="009924DC">
        <w:rPr>
          <w:rFonts w:ascii="Book Antiqua" w:hAnsi="Book Antiqua" w:cs="Book Antiqua"/>
          <w:b/>
          <w:bCs/>
          <w:color w:val="000000"/>
          <w:u w:color="000000"/>
          <w:shd w:val="clear" w:color="auto" w:fill="auto"/>
          <w:lang w:val="es-CR" w:eastAsia="en-US"/>
        </w:rPr>
        <w:t>7.10</w:t>
      </w:r>
      <w:r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</w:t>
      </w:r>
      <w:r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ab/>
        <w:t>Divulgar</w:t>
      </w:r>
      <w:r w:rsid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 xml:space="preserve"> las acciones internas realizadas por el Personal del Tribunal de </w:t>
      </w:r>
      <w:r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ab/>
      </w:r>
      <w:r w:rsidR="002F6D89">
        <w:rPr>
          <w:rFonts w:ascii="Book Antiqua" w:hAnsi="Book Antiqua" w:cs="Book Antiqua"/>
          <w:color w:val="000000"/>
          <w:u w:color="000000"/>
          <w:shd w:val="clear" w:color="auto" w:fill="auto"/>
          <w:lang w:val="es-CR" w:eastAsia="en-US"/>
        </w:rPr>
        <w:t>Familia con la finalidad de visibilizar los esfuerzos institucionales para disminuir la mora judicial.</w:t>
      </w:r>
    </w:p>
    <w:p w14:paraId="31697C9A" w14:textId="77777777" w:rsidR="00F04300" w:rsidRPr="00D46CA0" w:rsidRDefault="00F04300" w:rsidP="002F6D89">
      <w:pPr>
        <w:rPr>
          <w:shd w:val="clear" w:color="auto" w:fill="auto"/>
          <w:lang w:val="es-CR" w:eastAsia="en-US"/>
        </w:rPr>
      </w:pPr>
    </w:p>
    <w:p w14:paraId="619AC651" w14:textId="77777777" w:rsidR="005D2D3E" w:rsidRPr="005D2D3E" w:rsidRDefault="005D2D3E" w:rsidP="00E54F0A">
      <w:pPr>
        <w:keepNext/>
        <w:keepLines/>
        <w:widowControl/>
        <w:numPr>
          <w:ilvl w:val="0"/>
          <w:numId w:val="3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/>
        <w:autoSpaceDN/>
        <w:adjustRightInd/>
        <w:spacing w:before="240" w:after="360" w:line="276" w:lineRule="auto"/>
        <w:jc w:val="both"/>
        <w:outlineLvl w:val="0"/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</w:pPr>
      <w:r w:rsidRPr="005D2D3E">
        <w:rPr>
          <w:rFonts w:ascii="Book Antiqua" w:eastAsia="Yu Gothic Light" w:hAnsi="Book Antiqua" w:cs="Times New Roman"/>
          <w:b/>
          <w:color w:val="000000"/>
          <w:shd w:val="clear" w:color="auto" w:fill="auto"/>
          <w:lang w:val="es-CR" w:eastAsia="en-US"/>
        </w:rPr>
        <w:lastRenderedPageBreak/>
        <w:t>Anexos</w:t>
      </w:r>
    </w:p>
    <w:p w14:paraId="09B6F8C1" w14:textId="77777777" w:rsidR="00243091" w:rsidRDefault="00243091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tbl>
      <w:tblPr>
        <w:tblW w:w="533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6"/>
        <w:gridCol w:w="3626"/>
        <w:gridCol w:w="3900"/>
      </w:tblGrid>
      <w:tr w:rsidR="00243091" w:rsidRPr="00242CE8" w14:paraId="3AEA2BA2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/>
            <w:vAlign w:val="center"/>
          </w:tcPr>
          <w:p w14:paraId="4B71CA19" w14:textId="77777777" w:rsidR="00243091" w:rsidRPr="00242CE8" w:rsidRDefault="0024309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Anexo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/>
            <w:vAlign w:val="center"/>
            <w:hideMark/>
          </w:tcPr>
          <w:p w14:paraId="6762ED95" w14:textId="77777777" w:rsidR="00243091" w:rsidRPr="00242CE8" w:rsidRDefault="0024309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</w:pPr>
            <w:r w:rsidRPr="00242CE8"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  <w:t>Nombre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14:paraId="5941586D" w14:textId="77777777" w:rsidR="00243091" w:rsidRPr="00242CE8" w:rsidRDefault="0024309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  <w:t>Documento</w:t>
            </w:r>
          </w:p>
        </w:tc>
      </w:tr>
      <w:tr w:rsidR="00243091" w:rsidRPr="00242CE8" w14:paraId="71975A73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BE1E" w14:textId="77777777" w:rsidR="00243091" w:rsidRDefault="0024309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</w:p>
          <w:p w14:paraId="32C25DB1" w14:textId="77777777" w:rsidR="00243091" w:rsidRDefault="0024309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1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10C24" w14:textId="77777777" w:rsidR="00243091" w:rsidRPr="00167B1E" w:rsidRDefault="00243091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 w:rsidRPr="00167B1E"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Correo</w:t>
            </w: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s</w:t>
            </w:r>
            <w:r w:rsidRPr="00167B1E"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 xml:space="preserve"> de la DTIC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BADCE" w14:textId="77777777" w:rsidR="00243091" w:rsidRPr="00167B1E" w:rsidRDefault="001B7C64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39E044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pt;height:49.5pt" o:ole="">
                  <v:imagedata r:id="rId12" o:title=""/>
                </v:shape>
                <o:OLEObject Type="Embed" ProgID="Package" ShapeID="_x0000_i1026" DrawAspect="Icon" ObjectID="_1764400705" r:id="rId13"/>
              </w:object>
            </w: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6BB67842">
                <v:shape id="_x0000_i1027" type="#_x0000_t75" style="width:75pt;height:49.5pt" o:ole="">
                  <v:imagedata r:id="rId14" o:title=""/>
                </v:shape>
                <o:OLEObject Type="Embed" ProgID="Package" ShapeID="_x0000_i1027" DrawAspect="Icon" ObjectID="_1764400706" r:id="rId15"/>
              </w:object>
            </w:r>
          </w:p>
        </w:tc>
      </w:tr>
      <w:tr w:rsidR="00FC70C6" w:rsidRPr="00242CE8" w14:paraId="76093AE0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EAD5" w14:textId="77777777" w:rsidR="00FC70C6" w:rsidRDefault="00FC70C6" w:rsidP="008A1FB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2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CD5E" w14:textId="77777777" w:rsidR="00FC70C6" w:rsidRDefault="00FC70C6" w:rsidP="008A1FB1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Minuta DTIC capacitación 4-7-23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9366A" w14:textId="77777777" w:rsidR="00FC70C6" w:rsidRDefault="00FC70C6" w:rsidP="008A1FB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42" w:dyaOrig="995" w14:anchorId="523061A7">
                <v:shape id="_x0000_i1028" type="#_x0000_t75" style="width:76.5pt;height:49.5pt" o:ole="">
                  <v:imagedata r:id="rId16" o:title=""/>
                </v:shape>
                <o:OLEObject Type="Embed" ProgID="Package" ShapeID="_x0000_i1028" DrawAspect="Icon" ObjectID="_1764400707" r:id="rId17"/>
              </w:object>
            </w:r>
          </w:p>
        </w:tc>
      </w:tr>
      <w:tr w:rsidR="003D5143" w:rsidRPr="00242CE8" w14:paraId="0D9C5D2A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9052" w14:textId="77777777" w:rsidR="003D5143" w:rsidRDefault="004167C0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3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7D3" w14:textId="77777777" w:rsidR="003D5143" w:rsidRPr="00167B1E" w:rsidRDefault="003D5143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Correo del Tribunal de Familia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EB1EB" w14:textId="77777777" w:rsidR="003D5143" w:rsidRDefault="00FE55FE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251F303E">
                <v:shape id="_x0000_i1029" type="#_x0000_t75" style="width:75pt;height:49.5pt" o:ole="">
                  <v:imagedata r:id="rId18" o:title=""/>
                </v:shape>
                <o:OLEObject Type="Embed" ProgID="Package" ShapeID="_x0000_i1029" DrawAspect="Icon" ObjectID="_1764400708" r:id="rId19"/>
              </w:object>
            </w:r>
          </w:p>
        </w:tc>
      </w:tr>
      <w:tr w:rsidR="003D5143" w:rsidRPr="00242CE8" w14:paraId="3BD92B9E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D11A" w14:textId="77777777" w:rsidR="003D5143" w:rsidRDefault="003578B9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4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98CE" w14:textId="77777777" w:rsidR="003D5143" w:rsidRDefault="003D5143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Correo de Prensa</w:t>
            </w:r>
            <w:r w:rsidR="00FE55FE"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 xml:space="preserve"> del 14 de julio de 2023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ADFD1" w14:textId="77777777" w:rsidR="003D5143" w:rsidRDefault="00FE55FE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388A7591">
                <v:shape id="_x0000_i1030" type="#_x0000_t75" style="width:75pt;height:49.5pt" o:ole="">
                  <v:imagedata r:id="rId20" o:title=""/>
                </v:shape>
                <o:OLEObject Type="Embed" ProgID="Package" ShapeID="_x0000_i1030" DrawAspect="Icon" ObjectID="_1764400709" r:id="rId21"/>
              </w:object>
            </w:r>
          </w:p>
        </w:tc>
      </w:tr>
      <w:tr w:rsidR="00D859F3" w:rsidRPr="00242CE8" w14:paraId="62910337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2C4F" w14:textId="77777777" w:rsidR="00D859F3" w:rsidRDefault="00D859F3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5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995B" w14:textId="77777777" w:rsidR="00D859F3" w:rsidRDefault="00D859F3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 xml:space="preserve">Correo del Tribunal de Familia relacionado con el plan remedial 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B1CE9" w14:textId="77777777" w:rsidR="00D859F3" w:rsidRDefault="00D859F3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32CD1A9C">
                <v:shape id="_x0000_i1031" type="#_x0000_t75" style="width:75pt;height:49.5pt" o:ole="">
                  <v:imagedata r:id="rId22" o:title=""/>
                </v:shape>
                <o:OLEObject Type="Embed" ProgID="Package" ShapeID="_x0000_i1031" DrawAspect="Icon" ObjectID="_1764400710" r:id="rId23"/>
              </w:object>
            </w:r>
          </w:p>
        </w:tc>
      </w:tr>
      <w:tr w:rsidR="000D2C2A" w:rsidRPr="00242CE8" w14:paraId="4FFFBA0D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3662" w14:textId="77777777" w:rsidR="000D2C2A" w:rsidRDefault="000D2C2A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6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52E6" w14:textId="77777777" w:rsidR="000D2C2A" w:rsidRDefault="000D2C2A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 xml:space="preserve">Correo del Tribunal de Familia relacionado con Plan de Trabajo </w:t>
            </w:r>
            <w:r w:rsidR="006920F1"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 xml:space="preserve">del </w:t>
            </w: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CACMFJ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D20CA" w14:textId="77777777" w:rsidR="000D2C2A" w:rsidRDefault="006920F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0182B1D6">
                <v:shape id="_x0000_i1032" type="#_x0000_t75" style="width:75pt;height:49.5pt" o:ole="">
                  <v:imagedata r:id="rId24" o:title=""/>
                </v:shape>
                <o:OLEObject Type="Embed" ProgID="Package" ShapeID="_x0000_i1032" DrawAspect="Icon" ObjectID="_1764400711" r:id="rId25"/>
              </w:object>
            </w:r>
          </w:p>
        </w:tc>
      </w:tr>
      <w:tr w:rsidR="00B57ED1" w:rsidRPr="00242CE8" w14:paraId="3BEDE769" w14:textId="77777777" w:rsidTr="00DE0526">
        <w:trPr>
          <w:trHeight w:val="33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AB9E" w14:textId="6388C468" w:rsidR="00B57ED1" w:rsidRDefault="00B57ED1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>7</w:t>
            </w:r>
          </w:p>
        </w:tc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A51D" w14:textId="48657AE3" w:rsidR="00B57ED1" w:rsidRDefault="00B57ED1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Cs/>
                <w:sz w:val="22"/>
                <w:szCs w:val="22"/>
                <w:shd w:val="clear" w:color="auto" w:fill="auto"/>
                <w:lang w:val="es-CR"/>
              </w:rPr>
              <w:t>Matriz de Indicadores de Gestión</w:t>
            </w:r>
          </w:p>
        </w:tc>
        <w:tc>
          <w:tcPr>
            <w:tcW w:w="20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825C5" w14:textId="2885A6D0" w:rsidR="00B57ED1" w:rsidRDefault="000B6C95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b/>
                <w:sz w:val="22"/>
                <w:szCs w:val="22"/>
                <w:shd w:val="clear" w:color="auto" w:fill="auto"/>
                <w:lang w:val="es-CR"/>
              </w:rPr>
              <w:object w:dxaOrig="1508" w:dyaOrig="984" w14:anchorId="65ED7B44">
                <v:shape id="_x0000_i1033" type="#_x0000_t75" style="width:75.75pt;height:49.5pt" o:ole="">
                  <v:imagedata r:id="rId26" o:title=""/>
                </v:shape>
                <o:OLEObject Type="Embed" ProgID="Excel.Sheet.12" ShapeID="_x0000_i1033" DrawAspect="Icon" ObjectID="_1764400712" r:id="rId27"/>
              </w:object>
            </w:r>
          </w:p>
        </w:tc>
      </w:tr>
    </w:tbl>
    <w:p w14:paraId="2091684E" w14:textId="77777777" w:rsidR="00243091" w:rsidRDefault="00243091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055B3B2D" w14:textId="77777777" w:rsidR="003D5143" w:rsidRPr="00153B06" w:rsidRDefault="003D5143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17F9E1BA" w14:textId="77777777" w:rsidR="00242CE8" w:rsidRPr="00242CE8" w:rsidRDefault="00242CE8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  <w:bookmarkStart w:id="14" w:name="_Hlk137457884"/>
      <w:r w:rsidRPr="00242CE8">
        <w:rPr>
          <w:rFonts w:ascii="Book Antiqua" w:hAnsi="Book Antiqua" w:cs="Book Antiqua"/>
          <w:snapToGrid w:val="0"/>
          <w:lang w:val="pt-BR"/>
        </w:rPr>
        <w:t>Atentamente,</w:t>
      </w:r>
    </w:p>
    <w:p w14:paraId="68554EC5" w14:textId="77777777" w:rsidR="00242CE8" w:rsidRPr="00242CE8" w:rsidRDefault="00242CE8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</w:p>
    <w:p w14:paraId="2BBBD03B" w14:textId="77777777" w:rsidR="00242CE8" w:rsidRPr="00242CE8" w:rsidRDefault="00242CE8" w:rsidP="00DE0526">
      <w:pPr>
        <w:spacing w:line="276" w:lineRule="auto"/>
        <w:rPr>
          <w:rFonts w:ascii="Book Antiqua" w:hAnsi="Book Antiqua" w:cs="Book Antiqua"/>
          <w:snapToGrid w:val="0"/>
          <w:lang w:val="pt-BR"/>
        </w:rPr>
      </w:pPr>
    </w:p>
    <w:p w14:paraId="5F303A27" w14:textId="77777777" w:rsidR="00242CE8" w:rsidRPr="00981C6E" w:rsidRDefault="00242CE8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981C6E">
        <w:rPr>
          <w:rFonts w:ascii="Book Antiqua" w:hAnsi="Book Antiqua" w:cs="Book Antiqua"/>
          <w:snapToGrid w:val="0"/>
          <w:lang w:val="es-CR"/>
        </w:rPr>
        <w:t>M</w:t>
      </w:r>
      <w:r w:rsidR="004A417A" w:rsidRPr="00981C6E">
        <w:rPr>
          <w:rFonts w:ascii="Book Antiqua" w:hAnsi="Book Antiqua" w:cs="Book Antiqua"/>
          <w:snapToGrid w:val="0"/>
          <w:lang w:val="es-CR"/>
        </w:rPr>
        <w:t>áster</w:t>
      </w:r>
      <w:r w:rsidRPr="00981C6E">
        <w:rPr>
          <w:rFonts w:ascii="Book Antiqua" w:hAnsi="Book Antiqua" w:cs="Book Antiqua"/>
          <w:snapToGrid w:val="0"/>
          <w:lang w:val="es-CR"/>
        </w:rPr>
        <w:t xml:space="preserve"> Yesenia Salazar Guzmán, Jefa </w:t>
      </w:r>
      <w:r w:rsidR="006D0BF2" w:rsidRPr="00981C6E">
        <w:rPr>
          <w:rFonts w:ascii="Book Antiqua" w:hAnsi="Book Antiqua" w:cs="Book Antiqua"/>
          <w:snapToGrid w:val="0"/>
          <w:lang w:val="es-CR"/>
        </w:rPr>
        <w:t>a.í</w:t>
      </w:r>
      <w:r w:rsidRPr="00981C6E">
        <w:rPr>
          <w:rFonts w:ascii="Book Antiqua" w:hAnsi="Book Antiqua" w:cs="Book Antiqua"/>
          <w:snapToGrid w:val="0"/>
          <w:lang w:val="es-CR"/>
        </w:rPr>
        <w:t xml:space="preserve"> </w:t>
      </w:r>
    </w:p>
    <w:p w14:paraId="5833D863" w14:textId="256DD97B" w:rsidR="00242CE8" w:rsidRDefault="00242CE8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  <w:r w:rsidRPr="00981C6E">
        <w:rPr>
          <w:rFonts w:ascii="Book Antiqua" w:hAnsi="Book Antiqua" w:cs="Book Antiqua"/>
          <w:snapToGrid w:val="0"/>
          <w:lang w:val="es-CR"/>
        </w:rPr>
        <w:t>Subproceso Modernización Institucional-</w:t>
      </w:r>
      <w:r w:rsidR="009924DC">
        <w:rPr>
          <w:rFonts w:ascii="Book Antiqua" w:hAnsi="Book Antiqua" w:cs="Book Antiqua"/>
          <w:snapToGrid w:val="0"/>
          <w:lang w:val="es-CR"/>
        </w:rPr>
        <w:t>N</w:t>
      </w:r>
      <w:r w:rsidRPr="00981C6E">
        <w:rPr>
          <w:rFonts w:ascii="Book Antiqua" w:hAnsi="Book Antiqua" w:cs="Book Antiqua"/>
          <w:snapToGrid w:val="0"/>
          <w:lang w:val="es-CR"/>
        </w:rPr>
        <w:t xml:space="preserve">o </w:t>
      </w:r>
      <w:r w:rsidR="009924DC">
        <w:rPr>
          <w:rFonts w:ascii="Book Antiqua" w:hAnsi="Book Antiqua" w:cs="Book Antiqua"/>
          <w:snapToGrid w:val="0"/>
          <w:lang w:val="es-CR"/>
        </w:rPr>
        <w:t>P</w:t>
      </w:r>
      <w:r w:rsidRPr="00981C6E">
        <w:rPr>
          <w:rFonts w:ascii="Book Antiqua" w:hAnsi="Book Antiqua" w:cs="Book Antiqua"/>
          <w:snapToGrid w:val="0"/>
          <w:lang w:val="es-CR"/>
        </w:rPr>
        <w:t>enal</w:t>
      </w:r>
    </w:p>
    <w:bookmarkEnd w:id="14"/>
    <w:p w14:paraId="58012F38" w14:textId="77777777" w:rsidR="00476E85" w:rsidRDefault="00476E85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407D6EB4" w14:textId="77777777" w:rsidR="00B6631D" w:rsidRPr="00981C6E" w:rsidRDefault="00B6631D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p w14:paraId="313CF969" w14:textId="5A48BA16" w:rsidR="00B6631D" w:rsidRDefault="004A417A" w:rsidP="009924DC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Book Antiqua" w:hAnsi="Book Antiqua" w:cs="Book Antiqua"/>
          <w:shd w:val="clear" w:color="auto" w:fill="auto"/>
          <w:lang w:val="es-CR" w:eastAsia="ar-SA"/>
        </w:rPr>
      </w:pPr>
      <w:r w:rsidRPr="004A417A">
        <w:rPr>
          <w:rFonts w:ascii="Book Antiqua" w:hAnsi="Book Antiqua" w:cs="Book Antiqua"/>
          <w:i/>
          <w:iCs/>
          <w:shd w:val="clear" w:color="auto" w:fill="auto"/>
          <w:lang w:val="es-CR" w:eastAsia="ar-SA"/>
        </w:rPr>
        <w:t>Este informe cuenta con las revisiones y ajustes correspondientes de las jefaturas indicadas</w:t>
      </w:r>
      <w:r w:rsidRPr="004A417A">
        <w:rPr>
          <w:rFonts w:ascii="Book Antiqua" w:hAnsi="Book Antiqua" w:cs="Book Antiqua"/>
          <w:shd w:val="clear" w:color="auto" w:fill="auto"/>
          <w:lang w:val="es-CR" w:eastAsia="ar-SA"/>
        </w:rPr>
        <w:t>.</w:t>
      </w:r>
    </w:p>
    <w:p w14:paraId="3317BAC1" w14:textId="77777777" w:rsidR="009924DC" w:rsidRPr="009924DC" w:rsidRDefault="009924DC" w:rsidP="009924DC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Book Antiqua" w:hAnsi="Book Antiqua" w:cs="Book Antiqua"/>
          <w:shd w:val="clear" w:color="auto" w:fill="auto"/>
          <w:lang w:val="es-CR" w:eastAsia="ar-SA"/>
        </w:rPr>
      </w:pPr>
    </w:p>
    <w:tbl>
      <w:tblPr>
        <w:tblW w:w="596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3"/>
        <w:gridCol w:w="3793"/>
        <w:gridCol w:w="4331"/>
      </w:tblGrid>
      <w:tr w:rsidR="00242CE8" w:rsidRPr="00242CE8" w14:paraId="74E57AF6" w14:textId="77777777" w:rsidTr="009924DC">
        <w:trPr>
          <w:trHeight w:val="174"/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/>
          </w:tcPr>
          <w:p w14:paraId="0B38F675" w14:textId="13D145DA" w:rsidR="00242CE8" w:rsidRPr="00242CE8" w:rsidRDefault="009924DC" w:rsidP="00DE0526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</w:pPr>
            <w:r w:rsidRPr="00242CE8">
              <w:rPr>
                <w:rFonts w:ascii="Book Antiqua" w:hAnsi="Book Antiqua"/>
                <w:b/>
                <w:sz w:val="22"/>
                <w:szCs w:val="22"/>
                <w:shd w:val="clear" w:color="auto" w:fill="auto"/>
                <w:lang w:val="es-CR"/>
              </w:rPr>
              <w:t xml:space="preserve">    INFORME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/>
            <w:vAlign w:val="center"/>
            <w:hideMark/>
          </w:tcPr>
          <w:p w14:paraId="23539AA8" w14:textId="4148E5FC" w:rsidR="00242CE8" w:rsidRPr="00242CE8" w:rsidRDefault="009924DC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</w:pPr>
            <w:r w:rsidRPr="00242CE8"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  <w:t>NOMBRE</w:t>
            </w:r>
          </w:p>
        </w:tc>
        <w:tc>
          <w:tcPr>
            <w:tcW w:w="20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14:paraId="5960E2B1" w14:textId="6C535211" w:rsidR="00242CE8" w:rsidRPr="00242CE8" w:rsidRDefault="009924DC" w:rsidP="00DE052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</w:pPr>
            <w:r w:rsidRPr="00242CE8">
              <w:rPr>
                <w:rFonts w:ascii="Book Antiqua" w:hAnsi="Book Antiqua" w:cs="Times New Roman"/>
                <w:b/>
                <w:color w:val="FFFFFF"/>
                <w:sz w:val="22"/>
                <w:szCs w:val="22"/>
                <w:shd w:val="clear" w:color="auto" w:fill="auto"/>
                <w:lang w:val="es-CR"/>
              </w:rPr>
              <w:t>PUESTO</w:t>
            </w:r>
          </w:p>
        </w:tc>
      </w:tr>
      <w:tr w:rsidR="00242CE8" w:rsidRPr="00242CE8" w14:paraId="51812D0A" w14:textId="77777777" w:rsidTr="009924DC">
        <w:trPr>
          <w:trHeight w:val="332"/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AB2754" w14:textId="77777777" w:rsidR="00242CE8" w:rsidRPr="00242CE8" w:rsidRDefault="00242CE8" w:rsidP="002F6D89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42CE8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Elaborado por: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9404" w14:textId="77777777" w:rsidR="00420B66" w:rsidRPr="00242CE8" w:rsidRDefault="00242CE8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Licda. Yahaira Meléndez Benavides</w:t>
            </w:r>
          </w:p>
        </w:tc>
        <w:tc>
          <w:tcPr>
            <w:tcW w:w="2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B1067" w14:textId="77777777" w:rsidR="00242CE8" w:rsidRPr="00242CE8" w:rsidRDefault="00242CE8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42CE8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 xml:space="preserve">Profesional 2 </w:t>
            </w:r>
            <w:r w:rsidR="006D0BF2" w:rsidRPr="00242CE8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a</w:t>
            </w:r>
            <w:r w:rsidR="006D0BF2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.í.</w:t>
            </w:r>
          </w:p>
        </w:tc>
      </w:tr>
      <w:tr w:rsidR="00B54EE0" w:rsidRPr="00242CE8" w14:paraId="6B0194FE" w14:textId="77777777" w:rsidTr="009924DC">
        <w:trPr>
          <w:trHeight w:val="332"/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A9A881" w14:textId="2A5D489D" w:rsidR="00B54EE0" w:rsidRPr="00242CE8" w:rsidRDefault="00873781" w:rsidP="002F57E2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E</w:t>
            </w:r>
            <w:r w:rsidR="006379B2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n coordinación con</w:t>
            </w:r>
            <w:r w:rsidR="00B54EE0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: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4ED3" w14:textId="77777777" w:rsidR="00B54EE0" w:rsidRDefault="00B54EE0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Máster Melissa Durán Gamboa</w:t>
            </w:r>
          </w:p>
        </w:tc>
        <w:tc>
          <w:tcPr>
            <w:tcW w:w="2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FF6C" w14:textId="77777777" w:rsidR="00B54EE0" w:rsidRPr="00242CE8" w:rsidRDefault="00B54EE0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Coordinadora Unidad 3</w:t>
            </w:r>
            <w:r w:rsidR="003033AB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 xml:space="preserve"> a.í.</w:t>
            </w:r>
          </w:p>
        </w:tc>
      </w:tr>
      <w:tr w:rsidR="00242CE8" w:rsidRPr="00242CE8" w14:paraId="5FD72557" w14:textId="77777777" w:rsidTr="009924DC">
        <w:trPr>
          <w:trHeight w:val="332"/>
          <w:jc w:val="center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BDCE68" w14:textId="16C706E8" w:rsidR="00242CE8" w:rsidRPr="00242CE8" w:rsidRDefault="00873781" w:rsidP="002F6D89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Revisado </w:t>
            </w:r>
            <w:r w:rsidR="00242CE8" w:rsidRPr="00242CE8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por:</w:t>
            </w:r>
          </w:p>
        </w:tc>
        <w:tc>
          <w:tcPr>
            <w:tcW w:w="1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4489E" w14:textId="77777777" w:rsidR="00476E85" w:rsidRPr="00242CE8" w:rsidRDefault="00242CE8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</w:pPr>
            <w:r w:rsidRPr="00242CE8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Máster Yesenia Salazar Guzmán</w:t>
            </w:r>
          </w:p>
        </w:tc>
        <w:tc>
          <w:tcPr>
            <w:tcW w:w="2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2B142" w14:textId="32BC35DF" w:rsidR="00476E85" w:rsidRPr="00242CE8" w:rsidRDefault="00242CE8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 w:rsidRPr="00242CE8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Jefa </w:t>
            </w:r>
            <w:r w:rsidR="006D0BF2" w:rsidRPr="00242CE8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a.í</w:t>
            </w:r>
            <w:r w:rsidRPr="00242CE8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Subproceso de Modernización Institucional</w:t>
            </w:r>
            <w:r w:rsidR="004A417A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-</w:t>
            </w:r>
            <w:r w:rsidR="009924DC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N</w:t>
            </w:r>
            <w:r w:rsidRPr="00242CE8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o </w:t>
            </w:r>
            <w:r w:rsidR="009924DC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P</w:t>
            </w:r>
            <w:r w:rsidRPr="00242CE8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enal</w:t>
            </w:r>
          </w:p>
        </w:tc>
      </w:tr>
      <w:tr w:rsidR="00242CE8" w:rsidRPr="00242CE8" w14:paraId="6C945B3A" w14:textId="77777777" w:rsidTr="009924DC">
        <w:trPr>
          <w:trHeight w:val="332"/>
          <w:jc w:val="center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C057E4" w14:textId="723C6515" w:rsidR="00242CE8" w:rsidRPr="00242CE8" w:rsidRDefault="00873781" w:rsidP="002F6D89">
            <w:pPr>
              <w:widowControl/>
              <w:autoSpaceDE/>
              <w:autoSpaceDN/>
              <w:adjustRightInd/>
              <w:spacing w:line="276" w:lineRule="auto"/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Aprobado</w:t>
            </w:r>
            <w:r w:rsidR="003033AB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por</w:t>
            </w:r>
            <w:r w:rsidR="00242CE8" w:rsidRPr="00242CE8">
              <w:rPr>
                <w:rFonts w:ascii="Book Antiqua" w:hAnsi="Book Antiqua" w:cs="Times New Roman"/>
                <w:b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:</w:t>
            </w:r>
          </w:p>
        </w:tc>
        <w:tc>
          <w:tcPr>
            <w:tcW w:w="1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8A522" w14:textId="57B77AB6" w:rsidR="00242CE8" w:rsidRPr="00242CE8" w:rsidRDefault="006379B2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</w:pPr>
            <w:r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>Licda. Nacira Valverde Bermúdez</w:t>
            </w:r>
            <w:r w:rsidR="00472275">
              <w:rPr>
                <w:rFonts w:ascii="Book Antiqua" w:hAnsi="Book Antiqua" w:cs="Times New Roman"/>
                <w:sz w:val="22"/>
                <w:szCs w:val="22"/>
                <w:shd w:val="clear" w:color="auto" w:fill="auto"/>
                <w:lang w:val="es-CR"/>
              </w:rPr>
              <w:t xml:space="preserve"> </w:t>
            </w:r>
          </w:p>
        </w:tc>
        <w:tc>
          <w:tcPr>
            <w:tcW w:w="2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0B5A" w14:textId="6BF1E2E1" w:rsidR="00242CE8" w:rsidRPr="00242CE8" w:rsidRDefault="006379B2" w:rsidP="00DE0526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</w:pPr>
            <w:r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>Directora</w:t>
            </w:r>
            <w:r w:rsidR="009924DC">
              <w:rPr>
                <w:rFonts w:ascii="Book Antiqua" w:hAnsi="Book Antiqua" w:cs="Times New Roman"/>
                <w:color w:val="000000"/>
                <w:sz w:val="22"/>
                <w:szCs w:val="22"/>
                <w:shd w:val="clear" w:color="auto" w:fill="auto"/>
                <w:lang w:val="es-CR" w:eastAsia="es-CR"/>
              </w:rPr>
              <w:t xml:space="preserve"> a.í. de Planificación</w:t>
            </w:r>
          </w:p>
        </w:tc>
      </w:tr>
    </w:tbl>
    <w:p w14:paraId="127CB09E" w14:textId="77777777" w:rsidR="004E6DF6" w:rsidRPr="00981C6E" w:rsidRDefault="004E6DF6" w:rsidP="00DE0526">
      <w:pPr>
        <w:spacing w:line="276" w:lineRule="auto"/>
        <w:rPr>
          <w:rFonts w:ascii="Book Antiqua" w:hAnsi="Book Antiqua" w:cs="Book Antiqua"/>
          <w:snapToGrid w:val="0"/>
          <w:lang w:val="es-CR"/>
        </w:rPr>
      </w:pPr>
    </w:p>
    <w:sectPr w:rsidR="004E6DF6" w:rsidRPr="00981C6E" w:rsidSect="00ED1A50">
      <w:pgSz w:w="12240" w:h="15840"/>
      <w:pgMar w:top="1418" w:right="1701" w:bottom="1418" w:left="1701" w:header="709" w:footer="709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258ED" w14:textId="77777777" w:rsidR="007232DC" w:rsidRDefault="007232DC">
      <w:r>
        <w:separator/>
      </w:r>
    </w:p>
  </w:endnote>
  <w:endnote w:type="continuationSeparator" w:id="0">
    <w:p w14:paraId="26999F67" w14:textId="77777777" w:rsidR="007232DC" w:rsidRDefault="00723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787473781"/>
      <w:docPartObj>
        <w:docPartGallery w:val="Page Numbers (Bottom of Page)"/>
        <w:docPartUnique/>
      </w:docPartObj>
    </w:sdtPr>
    <w:sdtContent>
      <w:p w14:paraId="2B96EEC3" w14:textId="77777777" w:rsidR="009924DC" w:rsidRDefault="009924D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0E4BDB00" w14:textId="77777777" w:rsidR="009924DC" w:rsidRDefault="009924DC" w:rsidP="009924DC">
        <w:pPr>
          <w:pStyle w:val="Piedepgina"/>
          <w:jc w:val="right"/>
        </w:pPr>
      </w:p>
      <w:p w14:paraId="0F1D57AF" w14:textId="77777777" w:rsidR="009924DC" w:rsidRDefault="009924DC" w:rsidP="009924DC">
        <w:pPr>
          <w:widowControl/>
          <w:pBdr>
            <w:top w:val="single" w:sz="4" w:space="1" w:color="auto"/>
          </w:pBdr>
          <w:autoSpaceDE/>
          <w:autoSpaceDN/>
          <w:adjustRightInd/>
          <w:jc w:val="center"/>
          <w:rPr>
            <w:rFonts w:ascii="Book Antiqua" w:hAnsi="Book Antiqua" w:cs="Times New Roman"/>
            <w:b/>
            <w:bCs/>
            <w:color w:val="000000"/>
          </w:rPr>
        </w:pPr>
        <w:r w:rsidRPr="003F17C3">
          <w:rPr>
            <w:rFonts w:ascii="Book Antiqua" w:hAnsi="Book Antiqua" w:cs="Times New Roman"/>
            <w:b/>
            <w:bCs/>
            <w:color w:val="000000"/>
          </w:rPr>
          <w:t>Trabajamos por el desarrollo de la administración de justicia</w:t>
        </w:r>
        <w:r>
          <w:rPr>
            <w:rFonts w:ascii="Book Antiqua" w:hAnsi="Book Antiqua" w:cs="Times New Roman"/>
            <w:b/>
            <w:bCs/>
            <w:color w:val="000000"/>
          </w:rPr>
          <w:t xml:space="preserve"> </w:t>
        </w:r>
      </w:p>
      <w:p w14:paraId="7A3C2028" w14:textId="59F0C1B0" w:rsidR="009924DC" w:rsidRPr="009924DC" w:rsidRDefault="009924DC" w:rsidP="009924DC">
        <w:pPr>
          <w:widowControl/>
          <w:pBdr>
            <w:top w:val="single" w:sz="4" w:space="1" w:color="auto"/>
          </w:pBdr>
          <w:autoSpaceDE/>
          <w:autoSpaceDN/>
          <w:adjustRightInd/>
          <w:jc w:val="center"/>
          <w:rPr>
            <w:rFonts w:ascii="Book Antiqua" w:hAnsi="Book Antiqua" w:cs="Times New Roman"/>
            <w:b/>
            <w:bCs/>
            <w:color w:val="000000"/>
          </w:rPr>
        </w:pPr>
        <w:r w:rsidRPr="003F17C3">
          <w:rPr>
            <w:rFonts w:ascii="Book Antiqua" w:hAnsi="Book Antiqua" w:cs="Times New Roman"/>
            <w:b/>
            <w:bCs/>
            <w:color w:val="000000"/>
          </w:rPr>
          <w:t xml:space="preserve"> con proyección e innovación</w:t>
        </w:r>
      </w:p>
    </w:sdtContent>
  </w:sdt>
  <w:p w14:paraId="2F5ACA6F" w14:textId="77777777" w:rsidR="004E26AF" w:rsidRDefault="004E26AF" w:rsidP="0010684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5D1A0" w14:textId="77777777" w:rsidR="007232DC" w:rsidRDefault="007232DC">
      <w:r>
        <w:separator/>
      </w:r>
    </w:p>
  </w:footnote>
  <w:footnote w:type="continuationSeparator" w:id="0">
    <w:p w14:paraId="1DD7C210" w14:textId="77777777" w:rsidR="007232DC" w:rsidRDefault="007232DC">
      <w:r>
        <w:continuationSeparator/>
      </w:r>
    </w:p>
  </w:footnote>
  <w:footnote w:id="1">
    <w:p w14:paraId="1C88161F" w14:textId="7ABA2638" w:rsidR="003F345B" w:rsidRDefault="003F345B">
      <w:pPr>
        <w:pStyle w:val="Textonotapie"/>
      </w:pPr>
      <w:r>
        <w:rPr>
          <w:rStyle w:val="Refdenotaalpie"/>
        </w:rPr>
        <w:footnoteRef/>
      </w:r>
      <w:r>
        <w:t xml:space="preserve"> Excluye el 2020 por ser atípico. </w:t>
      </w:r>
    </w:p>
  </w:footnote>
  <w:footnote w:id="2">
    <w:p w14:paraId="449E32F0" w14:textId="20120B98" w:rsidR="00C0610D" w:rsidRDefault="00C0610D" w:rsidP="0005649A">
      <w:pPr>
        <w:pStyle w:val="Textonotapie"/>
      </w:pPr>
      <w:r>
        <w:rPr>
          <w:rStyle w:val="Refdenotaalpie"/>
        </w:rPr>
        <w:footnoteRef/>
      </w:r>
      <w:r>
        <w:t xml:space="preserve"> Se excluye el 2020 por ser atípico.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CA46" w14:textId="77777777" w:rsidR="004E26AF" w:rsidRDefault="000425D4" w:rsidP="00A70299">
    <w:pPr>
      <w:pStyle w:val="Encabezado"/>
      <w:widowControl/>
      <w:tabs>
        <w:tab w:val="clear" w:pos="4252"/>
        <w:tab w:val="clear" w:pos="8504"/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  <w:lang w:val="es-CR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 xml:space="preserve">         </w:t>
    </w:r>
    <w:r w:rsidR="004E26AF">
      <w:rPr>
        <w:rFonts w:ascii="Book Antiqua" w:hAnsi="Book Antiqua" w:cs="Book Antiqua"/>
        <w:i/>
        <w:iCs/>
        <w:sz w:val="18"/>
        <w:szCs w:val="18"/>
        <w:lang w:val="es-CR"/>
      </w:rPr>
      <w:t xml:space="preserve">                                                        Poder Judicial – Dirección de Planificación</w:t>
    </w:r>
    <w:r w:rsidR="004E26AF">
      <w:rPr>
        <w:rFonts w:ascii="Times New Roman" w:hAnsi="Times New Roman" w:cs="Times New Roman"/>
        <w:sz w:val="24"/>
        <w:szCs w:val="24"/>
      </w:rPr>
      <w:object w:dxaOrig="1845" w:dyaOrig="2145" w14:anchorId="0F306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5pt;height:31.5pt" o:ole="">
          <v:imagedata r:id="rId1" o:title=""/>
        </v:shape>
        <o:OLEObject Type="Embed" ProgID="PBrush" ShapeID="_x0000_i1025" DrawAspect="Content" ObjectID="_1764400713" r:id="rId2"/>
      </w:object>
    </w:r>
  </w:p>
  <w:p w14:paraId="16278A24" w14:textId="77777777" w:rsidR="004E26AF" w:rsidRDefault="004E26AF" w:rsidP="00A70299">
    <w:pPr>
      <w:pStyle w:val="Encabezado"/>
      <w:widowControl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  <w:lang w:val="es-CR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>San José - Costa Rica</w:t>
    </w:r>
  </w:p>
  <w:p w14:paraId="05EB4F17" w14:textId="77777777" w:rsidR="004E26AF" w:rsidRPr="002F6D89" w:rsidRDefault="004E26AF" w:rsidP="00A70299">
    <w:pPr>
      <w:pStyle w:val="Encabezado"/>
      <w:widowControl/>
      <w:jc w:val="center"/>
      <w:rPr>
        <w:rFonts w:ascii="Times New Roman" w:hAnsi="Times New Roman" w:cs="Times New Roman"/>
        <w:lang w:val="es-CR"/>
      </w:rPr>
    </w:pPr>
    <w:r w:rsidRPr="00FE4ED5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2F6D89">
      <w:rPr>
        <w:rFonts w:ascii="Book Antiqua" w:hAnsi="Book Antiqua" w:cs="Book Antiqua"/>
        <w:i/>
        <w:iCs/>
        <w:sz w:val="18"/>
        <w:szCs w:val="18"/>
        <w:lang w:val="es-CR"/>
      </w:rPr>
      <w:t>2295-3600 / 3599 / Apdo.  95-10</w:t>
    </w:r>
    <w:r w:rsidR="000425D4" w:rsidRPr="002F6D89">
      <w:rPr>
        <w:rFonts w:ascii="Book Antiqua" w:hAnsi="Book Antiqua" w:cs="Book Antiqua"/>
        <w:i/>
        <w:iCs/>
        <w:sz w:val="18"/>
        <w:szCs w:val="18"/>
        <w:lang w:val="es-CR"/>
      </w:rPr>
      <w:t>1003 /</w:t>
    </w:r>
    <w:r w:rsidRPr="002F6D89">
      <w:rPr>
        <w:rFonts w:ascii="Book Antiqua" w:hAnsi="Book Antiqua" w:cs="Book Antiqua"/>
        <w:i/>
        <w:iCs/>
        <w:sz w:val="18"/>
        <w:szCs w:val="18"/>
        <w:lang w:val="es-CR"/>
      </w:rPr>
      <w:t>lanificacion@poder-judicial.go.cr</w:t>
    </w:r>
  </w:p>
  <w:p w14:paraId="2F45C7D3" w14:textId="77777777" w:rsidR="004E26AF" w:rsidRPr="002F6D89" w:rsidRDefault="004E26AF" w:rsidP="00A70299">
    <w:pPr>
      <w:pBdr>
        <w:bottom w:val="single" w:sz="6" w:space="0" w:color="auto"/>
      </w:pBdr>
      <w:spacing w:after="20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4D4E"/>
    <w:multiLevelType w:val="multilevel"/>
    <w:tmpl w:val="CC989D78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020C3C4A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2" w15:restartNumberingAfterBreak="0">
    <w:nsid w:val="04D50CC0"/>
    <w:multiLevelType w:val="hybridMultilevel"/>
    <w:tmpl w:val="CA966B42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E09B5"/>
    <w:multiLevelType w:val="multilevel"/>
    <w:tmpl w:val="3462F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74E5F73"/>
    <w:multiLevelType w:val="multilevel"/>
    <w:tmpl w:val="1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C112B8B"/>
    <w:multiLevelType w:val="hybridMultilevel"/>
    <w:tmpl w:val="452278E6"/>
    <w:lvl w:ilvl="0" w:tplc="14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6" w15:restartNumberingAfterBreak="0">
    <w:nsid w:val="0DBB782E"/>
    <w:multiLevelType w:val="multilevel"/>
    <w:tmpl w:val="A6D26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6432D0A"/>
    <w:multiLevelType w:val="hybridMultilevel"/>
    <w:tmpl w:val="2460CC32"/>
    <w:lvl w:ilvl="0" w:tplc="E236C8E4">
      <w:start w:val="1"/>
      <w:numFmt w:val="decimal"/>
      <w:lvlText w:val="6.%1."/>
      <w:lvlJc w:val="left"/>
      <w:pPr>
        <w:ind w:left="134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B0FCC"/>
    <w:multiLevelType w:val="hybridMultilevel"/>
    <w:tmpl w:val="E4647A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37B08"/>
    <w:multiLevelType w:val="multilevel"/>
    <w:tmpl w:val="A6D26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D6A30CB"/>
    <w:multiLevelType w:val="hybridMultilevel"/>
    <w:tmpl w:val="3CEC98C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6174C"/>
    <w:multiLevelType w:val="hybridMultilevel"/>
    <w:tmpl w:val="D2082F74"/>
    <w:lvl w:ilvl="0" w:tplc="F404F8BE">
      <w:start w:val="1"/>
      <w:numFmt w:val="decimal"/>
      <w:lvlText w:val="5.%1."/>
      <w:lvlJc w:val="left"/>
      <w:pPr>
        <w:ind w:left="134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C3FDA"/>
    <w:multiLevelType w:val="hybridMultilevel"/>
    <w:tmpl w:val="9776FD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205EF"/>
    <w:multiLevelType w:val="hybridMultilevel"/>
    <w:tmpl w:val="FE62A374"/>
    <w:lvl w:ilvl="0" w:tplc="2FA8B0A4">
      <w:start w:val="1"/>
      <w:numFmt w:val="lowerLetter"/>
      <w:lvlText w:val="%1."/>
      <w:lvlJc w:val="left"/>
      <w:pPr>
        <w:ind w:left="720" w:hanging="360"/>
      </w:pPr>
      <w:rPr>
        <w:rFonts w:ascii="Book Antiqua" w:eastAsia="Times New Roman" w:hAnsi="Book Antiqua" w:cs="Arial" w:hint="default"/>
        <w:b/>
        <w:bCs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97042"/>
    <w:multiLevelType w:val="hybridMultilevel"/>
    <w:tmpl w:val="CE422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B2220"/>
    <w:multiLevelType w:val="hybridMultilevel"/>
    <w:tmpl w:val="DA02F960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01DD8"/>
    <w:multiLevelType w:val="hybridMultilevel"/>
    <w:tmpl w:val="5AAAA794"/>
    <w:lvl w:ilvl="0" w:tplc="140A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4710833"/>
    <w:multiLevelType w:val="hybridMultilevel"/>
    <w:tmpl w:val="9CA4CB9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E29BE"/>
    <w:multiLevelType w:val="hybridMultilevel"/>
    <w:tmpl w:val="181A09A0"/>
    <w:lvl w:ilvl="0" w:tplc="A3D2512C">
      <w:start w:val="1"/>
      <w:numFmt w:val="decimal"/>
      <w:lvlText w:val="5.%1."/>
      <w:lvlJc w:val="left"/>
      <w:pPr>
        <w:ind w:left="134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85EA6"/>
    <w:multiLevelType w:val="multilevel"/>
    <w:tmpl w:val="99A6F49A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20" w15:restartNumberingAfterBreak="0">
    <w:nsid w:val="3F2D565F"/>
    <w:multiLevelType w:val="singleLevel"/>
    <w:tmpl w:val="0C0A0011"/>
    <w:lvl w:ilvl="0">
      <w:start w:val="1"/>
      <w:numFmt w:val="decimal"/>
      <w:lvlText w:val="%1)"/>
      <w:lvlJc w:val="left"/>
      <w:rPr>
        <w:rFonts w:ascii="Arial" w:hAnsi="Arial" w:cs="Arial"/>
        <w:sz w:val="20"/>
        <w:szCs w:val="20"/>
      </w:rPr>
    </w:lvl>
  </w:abstractNum>
  <w:abstractNum w:abstractNumId="21" w15:restartNumberingAfterBreak="0">
    <w:nsid w:val="3F5C7210"/>
    <w:multiLevelType w:val="hybridMultilevel"/>
    <w:tmpl w:val="BCAED8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01C3839"/>
    <w:multiLevelType w:val="multilevel"/>
    <w:tmpl w:val="4D6A2F74"/>
    <w:lvl w:ilvl="0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·"/>
      <w:lvlJc w:val="left"/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4"/>
        <w:szCs w:val="24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4"/>
        <w:szCs w:val="24"/>
      </w:rPr>
    </w:lvl>
  </w:abstractNum>
  <w:abstractNum w:abstractNumId="23" w15:restartNumberingAfterBreak="0">
    <w:nsid w:val="41DE13C7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24" w15:restartNumberingAfterBreak="0">
    <w:nsid w:val="4534167A"/>
    <w:multiLevelType w:val="multilevel"/>
    <w:tmpl w:val="A6D26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67FCA3A"/>
    <w:multiLevelType w:val="multilevel"/>
    <w:tmpl w:val="00000001"/>
    <w:name w:val="List118277996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6" w15:restartNumberingAfterBreak="0">
    <w:nsid w:val="467FCA49"/>
    <w:multiLevelType w:val="multilevel"/>
    <w:tmpl w:val="00000002"/>
    <w:name w:val="List118277997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7" w15:restartNumberingAfterBreak="0">
    <w:nsid w:val="467FCA55"/>
    <w:multiLevelType w:val="multilevel"/>
    <w:tmpl w:val="00000003"/>
    <w:name w:val="List118277998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8" w15:restartNumberingAfterBreak="0">
    <w:nsid w:val="467FCA5B"/>
    <w:multiLevelType w:val="multilevel"/>
    <w:tmpl w:val="00000004"/>
    <w:name w:val="List118277999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29" w15:restartNumberingAfterBreak="0">
    <w:nsid w:val="467FCB27"/>
    <w:multiLevelType w:val="multilevel"/>
    <w:tmpl w:val="00000005"/>
    <w:name w:val="List118278019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0" w15:restartNumberingAfterBreak="0">
    <w:nsid w:val="467FCB2B"/>
    <w:multiLevelType w:val="multilevel"/>
    <w:tmpl w:val="00000006"/>
    <w:name w:val="List118278020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1" w15:restartNumberingAfterBreak="0">
    <w:nsid w:val="467FCDA6"/>
    <w:multiLevelType w:val="multilevel"/>
    <w:tmpl w:val="00000007"/>
    <w:name w:val="List118278083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2" w15:restartNumberingAfterBreak="0">
    <w:nsid w:val="467FF4F6"/>
    <w:multiLevelType w:val="multilevel"/>
    <w:tmpl w:val="00000008"/>
    <w:name w:val="List118279090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3" w15:restartNumberingAfterBreak="0">
    <w:nsid w:val="468019A7"/>
    <w:multiLevelType w:val="multilevel"/>
    <w:tmpl w:val="00000009"/>
    <w:name w:val="List118280029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4" w15:restartNumberingAfterBreak="0">
    <w:nsid w:val="46816EEA"/>
    <w:multiLevelType w:val="multilevel"/>
    <w:tmpl w:val="0000000A"/>
    <w:name w:val="List118288765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5" w15:restartNumberingAfterBreak="0">
    <w:nsid w:val="4681700A"/>
    <w:multiLevelType w:val="multilevel"/>
    <w:tmpl w:val="0000000B"/>
    <w:name w:val="List1182887946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6" w15:restartNumberingAfterBreak="0">
    <w:nsid w:val="46828F28"/>
    <w:multiLevelType w:val="multilevel"/>
    <w:tmpl w:val="238E84DD"/>
    <w:name w:val="List118296144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7" w15:restartNumberingAfterBreak="0">
    <w:nsid w:val="468BC571"/>
    <w:multiLevelType w:val="multilevel"/>
    <w:tmpl w:val="00000006"/>
    <w:name w:val="List118356516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8" w15:restartNumberingAfterBreak="0">
    <w:nsid w:val="468BC576"/>
    <w:multiLevelType w:val="multilevel"/>
    <w:tmpl w:val="00000007"/>
    <w:name w:val="List1183565174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39" w15:restartNumberingAfterBreak="0">
    <w:nsid w:val="472775CE"/>
    <w:multiLevelType w:val="hybridMultilevel"/>
    <w:tmpl w:val="7D66404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4E0BA3"/>
    <w:multiLevelType w:val="multilevel"/>
    <w:tmpl w:val="A6D26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4BBF1623"/>
    <w:multiLevelType w:val="multilevel"/>
    <w:tmpl w:val="6F6E5A8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4DE101C6"/>
    <w:multiLevelType w:val="multilevel"/>
    <w:tmpl w:val="24FC37D5"/>
    <w:name w:val="List118298099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3" w15:restartNumberingAfterBreak="0">
    <w:nsid w:val="4DE101C7"/>
    <w:multiLevelType w:val="multilevel"/>
    <w:tmpl w:val="24FC37D6"/>
    <w:name w:val="List118315498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4" w15:restartNumberingAfterBreak="0">
    <w:nsid w:val="50AE6828"/>
    <w:multiLevelType w:val="hybridMultilevel"/>
    <w:tmpl w:val="1AB282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466F0B"/>
    <w:multiLevelType w:val="multilevel"/>
    <w:tmpl w:val="A21450B2"/>
    <w:lvl w:ilvl="0">
      <w:start w:val="3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lowerLetter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lowerRoman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lowerLetter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lowerRoman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lowerLetter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lowerRoman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46" w15:restartNumberingAfterBreak="0">
    <w:nsid w:val="5402270E"/>
    <w:multiLevelType w:val="hybridMultilevel"/>
    <w:tmpl w:val="17927B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FC6F02"/>
    <w:multiLevelType w:val="multilevel"/>
    <w:tmpl w:val="DA661562"/>
    <w:lvl w:ilvl="0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4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5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·"/>
      <w:lvlJc w:val="left"/>
      <w:rPr>
        <w:rFonts w:ascii="Symbol" w:hAnsi="Symbol" w:cs="Symbol"/>
        <w:sz w:val="20"/>
        <w:szCs w:val="20"/>
      </w:rPr>
    </w:lvl>
    <w:lvl w:ilvl="7">
      <w:start w:val="1"/>
      <w:numFmt w:val="bullet"/>
      <w:lvlText w:val="o"/>
      <w:lvlJc w:val="left"/>
      <w:rPr>
        <w:rFonts w:ascii="Courier New" w:hAnsi="Courier New" w:cs="Courier New"/>
        <w:sz w:val="20"/>
        <w:szCs w:val="20"/>
      </w:rPr>
    </w:lvl>
    <w:lvl w:ilvl="8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48" w15:restartNumberingAfterBreak="0">
    <w:nsid w:val="5D7C2486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49" w15:restartNumberingAfterBreak="0">
    <w:nsid w:val="61BD535C"/>
    <w:multiLevelType w:val="hybridMultilevel"/>
    <w:tmpl w:val="82CEC0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742ED1"/>
    <w:multiLevelType w:val="hybridMultilevel"/>
    <w:tmpl w:val="638EA2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1D0EC3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52" w15:restartNumberingAfterBreak="0">
    <w:nsid w:val="67ED4D3A"/>
    <w:multiLevelType w:val="hybridMultilevel"/>
    <w:tmpl w:val="EAECED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CD76FC"/>
    <w:multiLevelType w:val="hybridMultilevel"/>
    <w:tmpl w:val="D714C3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E2DA2"/>
    <w:multiLevelType w:val="singleLevel"/>
    <w:tmpl w:val="0C0A0005"/>
    <w:lvl w:ilvl="0">
      <w:start w:val="1"/>
      <w:numFmt w:val="bullet"/>
      <w:lvlText w:val="§"/>
      <w:lvlJc w:val="left"/>
      <w:rPr>
        <w:rFonts w:ascii="Wingdings" w:hAnsi="Wingdings" w:cs="Wingdings"/>
        <w:sz w:val="20"/>
        <w:szCs w:val="20"/>
      </w:rPr>
    </w:lvl>
  </w:abstractNum>
  <w:abstractNum w:abstractNumId="55" w15:restartNumberingAfterBreak="0">
    <w:nsid w:val="6DE940BF"/>
    <w:multiLevelType w:val="multilevel"/>
    <w:tmpl w:val="EFAC45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none"/>
      <w:lvlText w:val="5.1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6" w15:restartNumberingAfterBreak="0">
    <w:nsid w:val="72A72F1B"/>
    <w:multiLevelType w:val="hybridMultilevel"/>
    <w:tmpl w:val="D236F37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4A5D15"/>
    <w:multiLevelType w:val="multilevel"/>
    <w:tmpl w:val="2558E7E1"/>
    <w:name w:val="List1183153210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58" w15:restartNumberingAfterBreak="0">
    <w:nsid w:val="754A5D16"/>
    <w:multiLevelType w:val="multilevel"/>
    <w:tmpl w:val="2558E7E2"/>
    <w:name w:val="List118315321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59" w15:restartNumberingAfterBreak="0">
    <w:nsid w:val="754A5D17"/>
    <w:multiLevelType w:val="multilevel"/>
    <w:tmpl w:val="2558E7E3"/>
    <w:name w:val="List118315327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0" w15:restartNumberingAfterBreak="0">
    <w:nsid w:val="754A5D18"/>
    <w:multiLevelType w:val="multilevel"/>
    <w:tmpl w:val="2558E7E4"/>
    <w:name w:val="List118315331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1" w15:restartNumberingAfterBreak="0">
    <w:nsid w:val="754A5D19"/>
    <w:multiLevelType w:val="multilevel"/>
    <w:tmpl w:val="2558E7E5"/>
    <w:name w:val="List118315347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2" w15:restartNumberingAfterBreak="0">
    <w:nsid w:val="754A5D1A"/>
    <w:multiLevelType w:val="multilevel"/>
    <w:tmpl w:val="2558E7E6"/>
    <w:name w:val="List1183583397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3" w15:restartNumberingAfterBreak="0">
    <w:nsid w:val="754A5D1B"/>
    <w:multiLevelType w:val="multilevel"/>
    <w:tmpl w:val="2558E7E7"/>
    <w:name w:val="List1183583403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4" w15:restartNumberingAfterBreak="0">
    <w:nsid w:val="754A5D1C"/>
    <w:multiLevelType w:val="multilevel"/>
    <w:tmpl w:val="2558E7E8"/>
    <w:name w:val="List118529143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5" w15:restartNumberingAfterBreak="0">
    <w:nsid w:val="754A5D1D"/>
    <w:multiLevelType w:val="multilevel"/>
    <w:tmpl w:val="2558E7E9"/>
    <w:name w:val="List119161337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6" w15:restartNumberingAfterBreak="0">
    <w:nsid w:val="754A5D1E"/>
    <w:multiLevelType w:val="multilevel"/>
    <w:tmpl w:val="2558E7EA"/>
    <w:name w:val="List1191613382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7" w15:restartNumberingAfterBreak="0">
    <w:nsid w:val="754A5D1F"/>
    <w:multiLevelType w:val="multilevel"/>
    <w:tmpl w:val="2558E7EB"/>
    <w:name w:val="List1194553348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8" w15:restartNumberingAfterBreak="0">
    <w:nsid w:val="754A5D20"/>
    <w:multiLevelType w:val="multilevel"/>
    <w:tmpl w:val="2558E7EC"/>
    <w:name w:val="List1196789101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69" w15:restartNumberingAfterBreak="0">
    <w:nsid w:val="754A5D21"/>
    <w:multiLevelType w:val="multilevel"/>
    <w:tmpl w:val="4D6A2F75"/>
    <w:name w:val="List1197488935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70" w15:restartNumberingAfterBreak="0">
    <w:nsid w:val="754A5D22"/>
    <w:multiLevelType w:val="multilevel"/>
    <w:tmpl w:val="4D6A2F76"/>
    <w:name w:val="List1197488949_1"/>
    <w:lvl w:ilvl="0">
      <w:start w:val="1"/>
      <w:numFmt w:val="decimal"/>
      <w:lvlText w:val="%1."/>
      <w:lvlJc w:val="left"/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rPr>
        <w:rFonts w:ascii="Arial" w:hAnsi="Arial" w:cs="Arial"/>
        <w:sz w:val="24"/>
        <w:szCs w:val="24"/>
      </w:rPr>
    </w:lvl>
    <w:lvl w:ilvl="2">
      <w:start w:val="1"/>
      <w:numFmt w:val="decimal"/>
      <w:lvlText w:val="%3."/>
      <w:lvlJc w:val="left"/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rPr>
        <w:rFonts w:ascii="Arial" w:hAnsi="Arial" w:cs="Arial"/>
        <w:sz w:val="24"/>
        <w:szCs w:val="24"/>
      </w:rPr>
    </w:lvl>
  </w:abstractNum>
  <w:abstractNum w:abstractNumId="71" w15:restartNumberingAfterBreak="0">
    <w:nsid w:val="79255D09"/>
    <w:multiLevelType w:val="hybridMultilevel"/>
    <w:tmpl w:val="F23A4188"/>
    <w:lvl w:ilvl="0" w:tplc="758CF5E0">
      <w:start w:val="1"/>
      <w:numFmt w:val="decimal"/>
      <w:lvlText w:val="%1."/>
      <w:lvlJc w:val="left"/>
      <w:pPr>
        <w:ind w:left="720" w:hanging="360"/>
      </w:pPr>
    </w:lvl>
    <w:lvl w:ilvl="1" w:tplc="48E610DA">
      <w:start w:val="1"/>
      <w:numFmt w:val="lowerLetter"/>
      <w:lvlText w:val="%2."/>
      <w:lvlJc w:val="left"/>
      <w:pPr>
        <w:ind w:left="1440" w:hanging="360"/>
      </w:pPr>
    </w:lvl>
    <w:lvl w:ilvl="2" w:tplc="E0E42E4C">
      <w:start w:val="1"/>
      <w:numFmt w:val="lowerRoman"/>
      <w:lvlText w:val="%3."/>
      <w:lvlJc w:val="right"/>
      <w:pPr>
        <w:ind w:left="2160" w:hanging="180"/>
      </w:pPr>
    </w:lvl>
    <w:lvl w:ilvl="3" w:tplc="8A541B94">
      <w:start w:val="1"/>
      <w:numFmt w:val="decimal"/>
      <w:lvlText w:val="%4."/>
      <w:lvlJc w:val="left"/>
      <w:pPr>
        <w:ind w:left="2880" w:hanging="360"/>
      </w:pPr>
    </w:lvl>
    <w:lvl w:ilvl="4" w:tplc="560C5ACE">
      <w:start w:val="1"/>
      <w:numFmt w:val="lowerLetter"/>
      <w:lvlText w:val="%5."/>
      <w:lvlJc w:val="left"/>
      <w:pPr>
        <w:ind w:left="3600" w:hanging="360"/>
      </w:pPr>
    </w:lvl>
    <w:lvl w:ilvl="5" w:tplc="F5FA3DA4">
      <w:start w:val="1"/>
      <w:numFmt w:val="lowerRoman"/>
      <w:lvlText w:val="%6."/>
      <w:lvlJc w:val="right"/>
      <w:pPr>
        <w:ind w:left="4320" w:hanging="180"/>
      </w:pPr>
    </w:lvl>
    <w:lvl w:ilvl="6" w:tplc="2578B0F6">
      <w:start w:val="1"/>
      <w:numFmt w:val="decimal"/>
      <w:lvlText w:val="%7."/>
      <w:lvlJc w:val="left"/>
      <w:pPr>
        <w:ind w:left="5040" w:hanging="360"/>
      </w:pPr>
    </w:lvl>
    <w:lvl w:ilvl="7" w:tplc="7DEE8820">
      <w:start w:val="1"/>
      <w:numFmt w:val="lowerLetter"/>
      <w:lvlText w:val="%8."/>
      <w:lvlJc w:val="left"/>
      <w:pPr>
        <w:ind w:left="5760" w:hanging="360"/>
      </w:pPr>
    </w:lvl>
    <w:lvl w:ilvl="8" w:tplc="B4D03AE6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113E06"/>
    <w:multiLevelType w:val="hybridMultilevel"/>
    <w:tmpl w:val="AF944EB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4F71D0"/>
    <w:multiLevelType w:val="hybridMultilevel"/>
    <w:tmpl w:val="646609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345969">
    <w:abstractNumId w:val="43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ü"/>
        <w:lvlJc w:val="left"/>
        <w:rPr>
          <w:rFonts w:ascii="Wingdings" w:hAnsi="Wingdings" w:cs="Wingdings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2" w16cid:durableId="642349251">
    <w:abstractNumId w:val="0"/>
  </w:num>
  <w:num w:numId="3" w16cid:durableId="905720093">
    <w:abstractNumId w:val="47"/>
  </w:num>
  <w:num w:numId="4" w16cid:durableId="1740326165">
    <w:abstractNumId w:val="20"/>
  </w:num>
  <w:num w:numId="5" w16cid:durableId="168763659">
    <w:abstractNumId w:val="23"/>
  </w:num>
  <w:num w:numId="6" w16cid:durableId="1718778926">
    <w:abstractNumId w:val="54"/>
  </w:num>
  <w:num w:numId="7" w16cid:durableId="1302687862">
    <w:abstractNumId w:val="48"/>
  </w:num>
  <w:num w:numId="8" w16cid:durableId="734552122">
    <w:abstractNumId w:val="51"/>
  </w:num>
  <w:num w:numId="9" w16cid:durableId="1293822502">
    <w:abstractNumId w:val="1"/>
  </w:num>
  <w:num w:numId="10" w16cid:durableId="1028916279">
    <w:abstractNumId w:val="19"/>
  </w:num>
  <w:num w:numId="11" w16cid:durableId="1580481784">
    <w:abstractNumId w:val="67"/>
  </w:num>
  <w:num w:numId="12" w16cid:durableId="645857759">
    <w:abstractNumId w:val="67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3" w16cid:durableId="123817003">
    <w:abstractNumId w:val="68"/>
  </w:num>
  <w:num w:numId="14" w16cid:durableId="1235820775">
    <w:abstractNumId w:val="68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5" w16cid:durableId="1928733216">
    <w:abstractNumId w:val="22"/>
  </w:num>
  <w:num w:numId="16" w16cid:durableId="1550803505">
    <w:abstractNumId w:val="45"/>
  </w:num>
  <w:num w:numId="17" w16cid:durableId="1267038940">
    <w:abstractNumId w:val="69"/>
  </w:num>
  <w:num w:numId="18" w16cid:durableId="478574945">
    <w:abstractNumId w:val="69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19" w16cid:durableId="1646816836">
    <w:abstractNumId w:val="70"/>
  </w:num>
  <w:num w:numId="20" w16cid:durableId="1992175485">
    <w:abstractNumId w:val="70"/>
    <w:lvlOverride w:ilvl="0">
      <w:startOverride w:val="1"/>
      <w:lvl w:ilvl="0">
        <w:start w:val="1"/>
        <w:numFmt w:val="decimal"/>
        <w:lvlText w:val="%1."/>
        <w:lvlJc w:val="left"/>
        <w:rPr>
          <w:rFonts w:ascii="Arial" w:hAnsi="Arial" w:cs="Arial"/>
          <w:sz w:val="24"/>
          <w:szCs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  <w:szCs w:val="24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rPr>
          <w:rFonts w:ascii="Arial" w:hAnsi="Arial" w:cs="Arial"/>
          <w:sz w:val="24"/>
          <w:szCs w:val="24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rPr>
          <w:rFonts w:ascii="Arial" w:hAnsi="Arial" w:cs="Arial"/>
          <w:sz w:val="24"/>
          <w:szCs w:val="24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rPr>
          <w:rFonts w:ascii="Arial" w:hAnsi="Arial" w:cs="Arial"/>
          <w:sz w:val="24"/>
          <w:szCs w:val="24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rPr>
          <w:rFonts w:ascii="Arial" w:hAnsi="Arial" w:cs="Arial"/>
          <w:sz w:val="24"/>
          <w:szCs w:val="24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rPr>
          <w:rFonts w:ascii="Arial" w:hAnsi="Arial" w:cs="Arial"/>
          <w:sz w:val="24"/>
          <w:szCs w:val="24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rPr>
          <w:rFonts w:ascii="Arial" w:hAnsi="Arial" w:cs="Arial"/>
          <w:sz w:val="24"/>
          <w:szCs w:val="24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rPr>
          <w:rFonts w:ascii="Arial" w:hAnsi="Arial" w:cs="Arial"/>
          <w:sz w:val="24"/>
          <w:szCs w:val="24"/>
        </w:rPr>
      </w:lvl>
    </w:lvlOverride>
  </w:num>
  <w:num w:numId="21" w16cid:durableId="489906925">
    <w:abstractNumId w:val="21"/>
  </w:num>
  <w:num w:numId="22" w16cid:durableId="2000887283">
    <w:abstractNumId w:val="16"/>
  </w:num>
  <w:num w:numId="23" w16cid:durableId="588974023">
    <w:abstractNumId w:val="4"/>
  </w:num>
  <w:num w:numId="24" w16cid:durableId="294876102">
    <w:abstractNumId w:val="5"/>
  </w:num>
  <w:num w:numId="25" w16cid:durableId="894128015">
    <w:abstractNumId w:val="49"/>
  </w:num>
  <w:num w:numId="26" w16cid:durableId="1492480194">
    <w:abstractNumId w:val="14"/>
  </w:num>
  <w:num w:numId="27" w16cid:durableId="189535817">
    <w:abstractNumId w:val="2"/>
  </w:num>
  <w:num w:numId="28" w16cid:durableId="735124282">
    <w:abstractNumId w:val="39"/>
  </w:num>
  <w:num w:numId="29" w16cid:durableId="938175333">
    <w:abstractNumId w:val="15"/>
  </w:num>
  <w:num w:numId="30" w16cid:durableId="1513059914">
    <w:abstractNumId w:val="13"/>
  </w:num>
  <w:num w:numId="31" w16cid:durableId="1040134288">
    <w:abstractNumId w:val="17"/>
  </w:num>
  <w:num w:numId="32" w16cid:durableId="1091044527">
    <w:abstractNumId w:val="10"/>
  </w:num>
  <w:num w:numId="33" w16cid:durableId="1364359870">
    <w:abstractNumId w:val="41"/>
  </w:num>
  <w:num w:numId="34" w16cid:durableId="583075578">
    <w:abstractNumId w:val="71"/>
  </w:num>
  <w:num w:numId="35" w16cid:durableId="1667434952">
    <w:abstractNumId w:val="56"/>
  </w:num>
  <w:num w:numId="36" w16cid:durableId="1790202337">
    <w:abstractNumId w:val="73"/>
  </w:num>
  <w:num w:numId="37" w16cid:durableId="1812356839">
    <w:abstractNumId w:val="3"/>
  </w:num>
  <w:num w:numId="38" w16cid:durableId="444542056">
    <w:abstractNumId w:val="24"/>
  </w:num>
  <w:num w:numId="39" w16cid:durableId="993870410">
    <w:abstractNumId w:val="9"/>
  </w:num>
  <w:num w:numId="40" w16cid:durableId="1534228581">
    <w:abstractNumId w:val="40"/>
  </w:num>
  <w:num w:numId="41" w16cid:durableId="269511686">
    <w:abstractNumId w:val="52"/>
  </w:num>
  <w:num w:numId="42" w16cid:durableId="25955718">
    <w:abstractNumId w:val="55"/>
  </w:num>
  <w:num w:numId="43" w16cid:durableId="1827167554">
    <w:abstractNumId w:val="11"/>
  </w:num>
  <w:num w:numId="44" w16cid:durableId="172766866">
    <w:abstractNumId w:val="18"/>
  </w:num>
  <w:num w:numId="45" w16cid:durableId="1317104924">
    <w:abstractNumId w:val="7"/>
  </w:num>
  <w:num w:numId="46" w16cid:durableId="496925688">
    <w:abstractNumId w:val="50"/>
  </w:num>
  <w:num w:numId="47" w16cid:durableId="515771588">
    <w:abstractNumId w:val="8"/>
  </w:num>
  <w:num w:numId="48" w16cid:durableId="1876890979">
    <w:abstractNumId w:val="72"/>
  </w:num>
  <w:num w:numId="49" w16cid:durableId="589586249">
    <w:abstractNumId w:val="44"/>
  </w:num>
  <w:num w:numId="50" w16cid:durableId="1076320907">
    <w:abstractNumId w:val="46"/>
  </w:num>
  <w:num w:numId="51" w16cid:durableId="1067998335">
    <w:abstractNumId w:val="6"/>
  </w:num>
  <w:num w:numId="52" w16cid:durableId="1006251082">
    <w:abstractNumId w:val="12"/>
  </w:num>
  <w:num w:numId="53" w16cid:durableId="1015501878">
    <w:abstractNumId w:val="5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822"/>
    <w:rsid w:val="00001542"/>
    <w:rsid w:val="00002018"/>
    <w:rsid w:val="00006C6E"/>
    <w:rsid w:val="000126CD"/>
    <w:rsid w:val="00012E2D"/>
    <w:rsid w:val="00013B30"/>
    <w:rsid w:val="000201C0"/>
    <w:rsid w:val="000204D1"/>
    <w:rsid w:val="0002079C"/>
    <w:rsid w:val="0002318C"/>
    <w:rsid w:val="00023465"/>
    <w:rsid w:val="00023ECF"/>
    <w:rsid w:val="00024B1E"/>
    <w:rsid w:val="00026558"/>
    <w:rsid w:val="00026B3B"/>
    <w:rsid w:val="00030426"/>
    <w:rsid w:val="000324B5"/>
    <w:rsid w:val="0003346A"/>
    <w:rsid w:val="000363C3"/>
    <w:rsid w:val="0003749C"/>
    <w:rsid w:val="00037BF8"/>
    <w:rsid w:val="000425D4"/>
    <w:rsid w:val="00042C97"/>
    <w:rsid w:val="0005649A"/>
    <w:rsid w:val="00060FAC"/>
    <w:rsid w:val="00063D16"/>
    <w:rsid w:val="00064E72"/>
    <w:rsid w:val="00070FB9"/>
    <w:rsid w:val="00085C61"/>
    <w:rsid w:val="0009349D"/>
    <w:rsid w:val="0009445C"/>
    <w:rsid w:val="00096F55"/>
    <w:rsid w:val="000A0D40"/>
    <w:rsid w:val="000A21AD"/>
    <w:rsid w:val="000A5A56"/>
    <w:rsid w:val="000B49D0"/>
    <w:rsid w:val="000B6C95"/>
    <w:rsid w:val="000D2C2A"/>
    <w:rsid w:val="000D359C"/>
    <w:rsid w:val="000D3D56"/>
    <w:rsid w:val="000D4FAD"/>
    <w:rsid w:val="000D7F86"/>
    <w:rsid w:val="000E141F"/>
    <w:rsid w:val="000E2685"/>
    <w:rsid w:val="000E383F"/>
    <w:rsid w:val="000E44C2"/>
    <w:rsid w:val="000E484A"/>
    <w:rsid w:val="000E5B45"/>
    <w:rsid w:val="000F1CFA"/>
    <w:rsid w:val="000F29DE"/>
    <w:rsid w:val="000F320D"/>
    <w:rsid w:val="00100A39"/>
    <w:rsid w:val="00106845"/>
    <w:rsid w:val="001110E0"/>
    <w:rsid w:val="00112430"/>
    <w:rsid w:val="00112EB8"/>
    <w:rsid w:val="00116C86"/>
    <w:rsid w:val="00116CFC"/>
    <w:rsid w:val="00120538"/>
    <w:rsid w:val="00120B74"/>
    <w:rsid w:val="00120BBE"/>
    <w:rsid w:val="00123B1F"/>
    <w:rsid w:val="00123B23"/>
    <w:rsid w:val="00124DB6"/>
    <w:rsid w:val="00125EBF"/>
    <w:rsid w:val="00126C10"/>
    <w:rsid w:val="0013507A"/>
    <w:rsid w:val="00135926"/>
    <w:rsid w:val="0013780B"/>
    <w:rsid w:val="00145A92"/>
    <w:rsid w:val="0014683F"/>
    <w:rsid w:val="00147FEB"/>
    <w:rsid w:val="00153B06"/>
    <w:rsid w:val="00154C1F"/>
    <w:rsid w:val="00157003"/>
    <w:rsid w:val="00160610"/>
    <w:rsid w:val="00160707"/>
    <w:rsid w:val="00166641"/>
    <w:rsid w:val="00166FA6"/>
    <w:rsid w:val="00167B1E"/>
    <w:rsid w:val="00172305"/>
    <w:rsid w:val="00173C6E"/>
    <w:rsid w:val="0019007A"/>
    <w:rsid w:val="0019449B"/>
    <w:rsid w:val="00194528"/>
    <w:rsid w:val="001A3A9D"/>
    <w:rsid w:val="001A4CBF"/>
    <w:rsid w:val="001B1BEA"/>
    <w:rsid w:val="001B5C75"/>
    <w:rsid w:val="001B6428"/>
    <w:rsid w:val="001B7C64"/>
    <w:rsid w:val="001C092E"/>
    <w:rsid w:val="001C2ACD"/>
    <w:rsid w:val="001C4FC9"/>
    <w:rsid w:val="001C5BC4"/>
    <w:rsid w:val="001C68B2"/>
    <w:rsid w:val="001D0225"/>
    <w:rsid w:val="001D4FD9"/>
    <w:rsid w:val="001E2A4D"/>
    <w:rsid w:val="001E3C14"/>
    <w:rsid w:val="001E5D2E"/>
    <w:rsid w:val="001E73A2"/>
    <w:rsid w:val="001F048A"/>
    <w:rsid w:val="001F1BE7"/>
    <w:rsid w:val="001F377F"/>
    <w:rsid w:val="001F3CE9"/>
    <w:rsid w:val="001F4D65"/>
    <w:rsid w:val="001F5334"/>
    <w:rsid w:val="002007B1"/>
    <w:rsid w:val="00203DAF"/>
    <w:rsid w:val="0020647A"/>
    <w:rsid w:val="002067FA"/>
    <w:rsid w:val="00206D22"/>
    <w:rsid w:val="00211939"/>
    <w:rsid w:val="00214E02"/>
    <w:rsid w:val="002154C5"/>
    <w:rsid w:val="00215A04"/>
    <w:rsid w:val="00221C1F"/>
    <w:rsid w:val="00222CC7"/>
    <w:rsid w:val="002277E2"/>
    <w:rsid w:val="002306B9"/>
    <w:rsid w:val="00230A25"/>
    <w:rsid w:val="00230C81"/>
    <w:rsid w:val="00230DF7"/>
    <w:rsid w:val="00242680"/>
    <w:rsid w:val="00242CE8"/>
    <w:rsid w:val="00243091"/>
    <w:rsid w:val="002470C9"/>
    <w:rsid w:val="00253AD2"/>
    <w:rsid w:val="00260509"/>
    <w:rsid w:val="00260A55"/>
    <w:rsid w:val="00260B8D"/>
    <w:rsid w:val="00265298"/>
    <w:rsid w:val="00265937"/>
    <w:rsid w:val="002662B8"/>
    <w:rsid w:val="00271F7E"/>
    <w:rsid w:val="00272255"/>
    <w:rsid w:val="00272CF9"/>
    <w:rsid w:val="00283A84"/>
    <w:rsid w:val="0029231D"/>
    <w:rsid w:val="00292617"/>
    <w:rsid w:val="00295CA1"/>
    <w:rsid w:val="00296BB0"/>
    <w:rsid w:val="002972B2"/>
    <w:rsid w:val="002A7359"/>
    <w:rsid w:val="002B2D01"/>
    <w:rsid w:val="002B6844"/>
    <w:rsid w:val="002B6F21"/>
    <w:rsid w:val="002C1A9D"/>
    <w:rsid w:val="002C3EE9"/>
    <w:rsid w:val="002C5260"/>
    <w:rsid w:val="002D0E2E"/>
    <w:rsid w:val="002D1B23"/>
    <w:rsid w:val="002D50D6"/>
    <w:rsid w:val="002D6629"/>
    <w:rsid w:val="002E48F3"/>
    <w:rsid w:val="002E674C"/>
    <w:rsid w:val="002E6CE0"/>
    <w:rsid w:val="002E74EF"/>
    <w:rsid w:val="002E76AB"/>
    <w:rsid w:val="002F063E"/>
    <w:rsid w:val="002F07FB"/>
    <w:rsid w:val="002F4B24"/>
    <w:rsid w:val="002F57E2"/>
    <w:rsid w:val="002F6D89"/>
    <w:rsid w:val="00300D1E"/>
    <w:rsid w:val="003033AB"/>
    <w:rsid w:val="00303E52"/>
    <w:rsid w:val="00305869"/>
    <w:rsid w:val="0030726E"/>
    <w:rsid w:val="00307D1A"/>
    <w:rsid w:val="00307EDF"/>
    <w:rsid w:val="00311CF6"/>
    <w:rsid w:val="003147A2"/>
    <w:rsid w:val="00316C1E"/>
    <w:rsid w:val="00320907"/>
    <w:rsid w:val="00325B91"/>
    <w:rsid w:val="003344CE"/>
    <w:rsid w:val="00334E2A"/>
    <w:rsid w:val="00334E56"/>
    <w:rsid w:val="00337108"/>
    <w:rsid w:val="0034307E"/>
    <w:rsid w:val="00351B57"/>
    <w:rsid w:val="00357008"/>
    <w:rsid w:val="003578B9"/>
    <w:rsid w:val="00357E6B"/>
    <w:rsid w:val="00360E84"/>
    <w:rsid w:val="00362711"/>
    <w:rsid w:val="003632B6"/>
    <w:rsid w:val="00371E3B"/>
    <w:rsid w:val="00372A97"/>
    <w:rsid w:val="003743F8"/>
    <w:rsid w:val="00377461"/>
    <w:rsid w:val="00380345"/>
    <w:rsid w:val="00380F1C"/>
    <w:rsid w:val="00384FB9"/>
    <w:rsid w:val="00385688"/>
    <w:rsid w:val="0038795E"/>
    <w:rsid w:val="0039024A"/>
    <w:rsid w:val="00390710"/>
    <w:rsid w:val="00390B93"/>
    <w:rsid w:val="00391DE5"/>
    <w:rsid w:val="00393F11"/>
    <w:rsid w:val="003961C5"/>
    <w:rsid w:val="00396558"/>
    <w:rsid w:val="003A03B9"/>
    <w:rsid w:val="003A059A"/>
    <w:rsid w:val="003A1484"/>
    <w:rsid w:val="003A49DD"/>
    <w:rsid w:val="003A6111"/>
    <w:rsid w:val="003A7324"/>
    <w:rsid w:val="003B261F"/>
    <w:rsid w:val="003B5C57"/>
    <w:rsid w:val="003B73C1"/>
    <w:rsid w:val="003C2A37"/>
    <w:rsid w:val="003C3398"/>
    <w:rsid w:val="003C71E0"/>
    <w:rsid w:val="003C7939"/>
    <w:rsid w:val="003C7CDF"/>
    <w:rsid w:val="003D5143"/>
    <w:rsid w:val="003D519D"/>
    <w:rsid w:val="003D677E"/>
    <w:rsid w:val="003D6B28"/>
    <w:rsid w:val="003D7B3C"/>
    <w:rsid w:val="003E2F6B"/>
    <w:rsid w:val="003E3FE2"/>
    <w:rsid w:val="003E404A"/>
    <w:rsid w:val="003E4AC4"/>
    <w:rsid w:val="003E6685"/>
    <w:rsid w:val="003F3289"/>
    <w:rsid w:val="003F345B"/>
    <w:rsid w:val="003F36CA"/>
    <w:rsid w:val="00400EE7"/>
    <w:rsid w:val="00403070"/>
    <w:rsid w:val="00405F0E"/>
    <w:rsid w:val="00416421"/>
    <w:rsid w:val="004167C0"/>
    <w:rsid w:val="00416CE4"/>
    <w:rsid w:val="00420B66"/>
    <w:rsid w:val="00422481"/>
    <w:rsid w:val="00422C26"/>
    <w:rsid w:val="00424006"/>
    <w:rsid w:val="00425D96"/>
    <w:rsid w:val="00433C66"/>
    <w:rsid w:val="00436F75"/>
    <w:rsid w:val="00447CF8"/>
    <w:rsid w:val="00452C2D"/>
    <w:rsid w:val="00453DD8"/>
    <w:rsid w:val="0046336B"/>
    <w:rsid w:val="00463F9B"/>
    <w:rsid w:val="00465AE6"/>
    <w:rsid w:val="00472275"/>
    <w:rsid w:val="00476E85"/>
    <w:rsid w:val="00477F27"/>
    <w:rsid w:val="0048212A"/>
    <w:rsid w:val="0048220B"/>
    <w:rsid w:val="00482370"/>
    <w:rsid w:val="00482DD4"/>
    <w:rsid w:val="00483035"/>
    <w:rsid w:val="00484270"/>
    <w:rsid w:val="00485773"/>
    <w:rsid w:val="00487784"/>
    <w:rsid w:val="0048795B"/>
    <w:rsid w:val="00487B9D"/>
    <w:rsid w:val="00487EF1"/>
    <w:rsid w:val="00487FDF"/>
    <w:rsid w:val="00495DFF"/>
    <w:rsid w:val="0049766D"/>
    <w:rsid w:val="004A417A"/>
    <w:rsid w:val="004A5702"/>
    <w:rsid w:val="004C047D"/>
    <w:rsid w:val="004C3A3C"/>
    <w:rsid w:val="004C4FF9"/>
    <w:rsid w:val="004C6767"/>
    <w:rsid w:val="004C7FC7"/>
    <w:rsid w:val="004D156D"/>
    <w:rsid w:val="004D57D0"/>
    <w:rsid w:val="004D735C"/>
    <w:rsid w:val="004E1076"/>
    <w:rsid w:val="004E1DD9"/>
    <w:rsid w:val="004E26AF"/>
    <w:rsid w:val="004E2889"/>
    <w:rsid w:val="004E69FD"/>
    <w:rsid w:val="004E6DF6"/>
    <w:rsid w:val="004E75AC"/>
    <w:rsid w:val="004F2C3E"/>
    <w:rsid w:val="004F3E52"/>
    <w:rsid w:val="004F6CB8"/>
    <w:rsid w:val="004F7B6E"/>
    <w:rsid w:val="005013C5"/>
    <w:rsid w:val="005033CD"/>
    <w:rsid w:val="005039DD"/>
    <w:rsid w:val="00503F24"/>
    <w:rsid w:val="0050606C"/>
    <w:rsid w:val="00515D52"/>
    <w:rsid w:val="00516A4D"/>
    <w:rsid w:val="00516CC8"/>
    <w:rsid w:val="00521AAC"/>
    <w:rsid w:val="005224AC"/>
    <w:rsid w:val="00523488"/>
    <w:rsid w:val="00526CD4"/>
    <w:rsid w:val="00530213"/>
    <w:rsid w:val="00530336"/>
    <w:rsid w:val="0053038B"/>
    <w:rsid w:val="00532757"/>
    <w:rsid w:val="00533552"/>
    <w:rsid w:val="00536BC6"/>
    <w:rsid w:val="00542988"/>
    <w:rsid w:val="005433BC"/>
    <w:rsid w:val="00555390"/>
    <w:rsid w:val="00555F41"/>
    <w:rsid w:val="00562772"/>
    <w:rsid w:val="005649F0"/>
    <w:rsid w:val="00570C8D"/>
    <w:rsid w:val="005710C9"/>
    <w:rsid w:val="00572F17"/>
    <w:rsid w:val="00573393"/>
    <w:rsid w:val="00580B4A"/>
    <w:rsid w:val="00585B5B"/>
    <w:rsid w:val="0058702F"/>
    <w:rsid w:val="005877DA"/>
    <w:rsid w:val="00592752"/>
    <w:rsid w:val="0059282E"/>
    <w:rsid w:val="005A4387"/>
    <w:rsid w:val="005A4ABC"/>
    <w:rsid w:val="005A6DCA"/>
    <w:rsid w:val="005B0CAE"/>
    <w:rsid w:val="005B2BC7"/>
    <w:rsid w:val="005B3B0C"/>
    <w:rsid w:val="005B42A2"/>
    <w:rsid w:val="005B71B2"/>
    <w:rsid w:val="005B7695"/>
    <w:rsid w:val="005B7AFD"/>
    <w:rsid w:val="005C3394"/>
    <w:rsid w:val="005C5FCB"/>
    <w:rsid w:val="005C61B4"/>
    <w:rsid w:val="005C67E2"/>
    <w:rsid w:val="005C6F27"/>
    <w:rsid w:val="005D09DA"/>
    <w:rsid w:val="005D2D3E"/>
    <w:rsid w:val="005D2DE0"/>
    <w:rsid w:val="005D4C4A"/>
    <w:rsid w:val="005D70AB"/>
    <w:rsid w:val="005D78F9"/>
    <w:rsid w:val="005E174A"/>
    <w:rsid w:val="005E1C76"/>
    <w:rsid w:val="005E2A8F"/>
    <w:rsid w:val="005E2BEC"/>
    <w:rsid w:val="005E36CC"/>
    <w:rsid w:val="005E64A4"/>
    <w:rsid w:val="005E7C0C"/>
    <w:rsid w:val="005F464F"/>
    <w:rsid w:val="005F6C8E"/>
    <w:rsid w:val="00602310"/>
    <w:rsid w:val="00602DCC"/>
    <w:rsid w:val="00603624"/>
    <w:rsid w:val="00613823"/>
    <w:rsid w:val="006140BF"/>
    <w:rsid w:val="0062327C"/>
    <w:rsid w:val="006268F5"/>
    <w:rsid w:val="0063271A"/>
    <w:rsid w:val="006379B2"/>
    <w:rsid w:val="006403B6"/>
    <w:rsid w:val="00640867"/>
    <w:rsid w:val="006460C6"/>
    <w:rsid w:val="0065114B"/>
    <w:rsid w:val="00651787"/>
    <w:rsid w:val="0065347B"/>
    <w:rsid w:val="00665598"/>
    <w:rsid w:val="00670F03"/>
    <w:rsid w:val="0067176F"/>
    <w:rsid w:val="006739A7"/>
    <w:rsid w:val="00681172"/>
    <w:rsid w:val="00681C56"/>
    <w:rsid w:val="006849DA"/>
    <w:rsid w:val="006902DB"/>
    <w:rsid w:val="006920F1"/>
    <w:rsid w:val="00694F38"/>
    <w:rsid w:val="00695E0C"/>
    <w:rsid w:val="00697805"/>
    <w:rsid w:val="006A1888"/>
    <w:rsid w:val="006A54EE"/>
    <w:rsid w:val="006B0D7E"/>
    <w:rsid w:val="006B4B77"/>
    <w:rsid w:val="006B5EE1"/>
    <w:rsid w:val="006B7AB5"/>
    <w:rsid w:val="006C1809"/>
    <w:rsid w:val="006C1C10"/>
    <w:rsid w:val="006D04E6"/>
    <w:rsid w:val="006D0BF2"/>
    <w:rsid w:val="006D17F6"/>
    <w:rsid w:val="006D1DA5"/>
    <w:rsid w:val="006D3BF1"/>
    <w:rsid w:val="006D5B49"/>
    <w:rsid w:val="006D6841"/>
    <w:rsid w:val="006E0831"/>
    <w:rsid w:val="006E0A3A"/>
    <w:rsid w:val="006E267A"/>
    <w:rsid w:val="006E28BE"/>
    <w:rsid w:val="006E365E"/>
    <w:rsid w:val="006E6D9D"/>
    <w:rsid w:val="006F30D5"/>
    <w:rsid w:val="006F5FDF"/>
    <w:rsid w:val="006F67B9"/>
    <w:rsid w:val="007070DC"/>
    <w:rsid w:val="007072F3"/>
    <w:rsid w:val="007110D5"/>
    <w:rsid w:val="0071429F"/>
    <w:rsid w:val="007163C1"/>
    <w:rsid w:val="007232DC"/>
    <w:rsid w:val="007236A8"/>
    <w:rsid w:val="00726124"/>
    <w:rsid w:val="00731127"/>
    <w:rsid w:val="00731639"/>
    <w:rsid w:val="0073749F"/>
    <w:rsid w:val="00750B9A"/>
    <w:rsid w:val="00751D3B"/>
    <w:rsid w:val="00756931"/>
    <w:rsid w:val="0075716F"/>
    <w:rsid w:val="00760203"/>
    <w:rsid w:val="0076539D"/>
    <w:rsid w:val="007667C2"/>
    <w:rsid w:val="00766E1A"/>
    <w:rsid w:val="00770D4C"/>
    <w:rsid w:val="00771A0E"/>
    <w:rsid w:val="00775BEE"/>
    <w:rsid w:val="007829B1"/>
    <w:rsid w:val="007830D7"/>
    <w:rsid w:val="007957A0"/>
    <w:rsid w:val="007B1550"/>
    <w:rsid w:val="007B3841"/>
    <w:rsid w:val="007B3ED3"/>
    <w:rsid w:val="007B516F"/>
    <w:rsid w:val="007C22E9"/>
    <w:rsid w:val="007C3F1C"/>
    <w:rsid w:val="007C5370"/>
    <w:rsid w:val="007C6E35"/>
    <w:rsid w:val="007D3D96"/>
    <w:rsid w:val="007D3DBC"/>
    <w:rsid w:val="007D5D4B"/>
    <w:rsid w:val="007E035C"/>
    <w:rsid w:val="007E2464"/>
    <w:rsid w:val="007E42AF"/>
    <w:rsid w:val="007E5EB1"/>
    <w:rsid w:val="007E6CEF"/>
    <w:rsid w:val="007F50FA"/>
    <w:rsid w:val="007F7A34"/>
    <w:rsid w:val="008002B7"/>
    <w:rsid w:val="008037FA"/>
    <w:rsid w:val="00804621"/>
    <w:rsid w:val="00811F0B"/>
    <w:rsid w:val="0081280A"/>
    <w:rsid w:val="0081309A"/>
    <w:rsid w:val="008134FC"/>
    <w:rsid w:val="0081573C"/>
    <w:rsid w:val="00816AB4"/>
    <w:rsid w:val="00816ACC"/>
    <w:rsid w:val="0082057C"/>
    <w:rsid w:val="008212CE"/>
    <w:rsid w:val="00821D1A"/>
    <w:rsid w:val="00822242"/>
    <w:rsid w:val="0083250B"/>
    <w:rsid w:val="008355A8"/>
    <w:rsid w:val="00836216"/>
    <w:rsid w:val="0083670D"/>
    <w:rsid w:val="00837C2E"/>
    <w:rsid w:val="008416EF"/>
    <w:rsid w:val="00844186"/>
    <w:rsid w:val="0084686B"/>
    <w:rsid w:val="00846B9F"/>
    <w:rsid w:val="00847809"/>
    <w:rsid w:val="00847A52"/>
    <w:rsid w:val="00847AF5"/>
    <w:rsid w:val="00850099"/>
    <w:rsid w:val="00852C5B"/>
    <w:rsid w:val="00853506"/>
    <w:rsid w:val="00856125"/>
    <w:rsid w:val="0085633C"/>
    <w:rsid w:val="00864B1C"/>
    <w:rsid w:val="00871A43"/>
    <w:rsid w:val="00873781"/>
    <w:rsid w:val="0087422C"/>
    <w:rsid w:val="00874A03"/>
    <w:rsid w:val="00875D19"/>
    <w:rsid w:val="008852B8"/>
    <w:rsid w:val="00891998"/>
    <w:rsid w:val="00893ED8"/>
    <w:rsid w:val="00895F13"/>
    <w:rsid w:val="008A0DBF"/>
    <w:rsid w:val="008A1FB1"/>
    <w:rsid w:val="008A2718"/>
    <w:rsid w:val="008A3A0C"/>
    <w:rsid w:val="008A3C24"/>
    <w:rsid w:val="008B3DDF"/>
    <w:rsid w:val="008B418C"/>
    <w:rsid w:val="008B6F35"/>
    <w:rsid w:val="008B7058"/>
    <w:rsid w:val="008C161F"/>
    <w:rsid w:val="008C2A45"/>
    <w:rsid w:val="008C4B3B"/>
    <w:rsid w:val="008D079E"/>
    <w:rsid w:val="008D10D5"/>
    <w:rsid w:val="008D5401"/>
    <w:rsid w:val="008E1631"/>
    <w:rsid w:val="008E2E1C"/>
    <w:rsid w:val="008E35F2"/>
    <w:rsid w:val="008E4CD6"/>
    <w:rsid w:val="008F1417"/>
    <w:rsid w:val="008F7334"/>
    <w:rsid w:val="00906DC0"/>
    <w:rsid w:val="009079F8"/>
    <w:rsid w:val="009101A6"/>
    <w:rsid w:val="00921105"/>
    <w:rsid w:val="0092137F"/>
    <w:rsid w:val="00924274"/>
    <w:rsid w:val="00925464"/>
    <w:rsid w:val="00927228"/>
    <w:rsid w:val="00930890"/>
    <w:rsid w:val="0093263A"/>
    <w:rsid w:val="00934EA9"/>
    <w:rsid w:val="00941203"/>
    <w:rsid w:val="00942143"/>
    <w:rsid w:val="0094292D"/>
    <w:rsid w:val="0094584F"/>
    <w:rsid w:val="009458D7"/>
    <w:rsid w:val="00945BE3"/>
    <w:rsid w:val="00951B7B"/>
    <w:rsid w:val="00951EA7"/>
    <w:rsid w:val="00953EC4"/>
    <w:rsid w:val="0095477E"/>
    <w:rsid w:val="009550E5"/>
    <w:rsid w:val="0095716F"/>
    <w:rsid w:val="00957BEC"/>
    <w:rsid w:val="009602E4"/>
    <w:rsid w:val="009650C4"/>
    <w:rsid w:val="0096533F"/>
    <w:rsid w:val="0096609F"/>
    <w:rsid w:val="00966389"/>
    <w:rsid w:val="00972D6A"/>
    <w:rsid w:val="00981C6E"/>
    <w:rsid w:val="00984529"/>
    <w:rsid w:val="009848ED"/>
    <w:rsid w:val="00985B54"/>
    <w:rsid w:val="009924DC"/>
    <w:rsid w:val="00994A4E"/>
    <w:rsid w:val="009A1A69"/>
    <w:rsid w:val="009A3286"/>
    <w:rsid w:val="009A70C4"/>
    <w:rsid w:val="009B06E0"/>
    <w:rsid w:val="009B4E92"/>
    <w:rsid w:val="009B5D55"/>
    <w:rsid w:val="009B5D86"/>
    <w:rsid w:val="009C0605"/>
    <w:rsid w:val="009C3F75"/>
    <w:rsid w:val="009C5273"/>
    <w:rsid w:val="009C65D5"/>
    <w:rsid w:val="009C7867"/>
    <w:rsid w:val="009D4373"/>
    <w:rsid w:val="009D72C5"/>
    <w:rsid w:val="009E096D"/>
    <w:rsid w:val="009E2402"/>
    <w:rsid w:val="009E2A95"/>
    <w:rsid w:val="009E5438"/>
    <w:rsid w:val="009E7A29"/>
    <w:rsid w:val="009F1266"/>
    <w:rsid w:val="009F3113"/>
    <w:rsid w:val="009F41FC"/>
    <w:rsid w:val="009F4566"/>
    <w:rsid w:val="00A03188"/>
    <w:rsid w:val="00A0383E"/>
    <w:rsid w:val="00A0570D"/>
    <w:rsid w:val="00A074FC"/>
    <w:rsid w:val="00A14D64"/>
    <w:rsid w:val="00A16173"/>
    <w:rsid w:val="00A165DB"/>
    <w:rsid w:val="00A25966"/>
    <w:rsid w:val="00A30E70"/>
    <w:rsid w:val="00A35643"/>
    <w:rsid w:val="00A40916"/>
    <w:rsid w:val="00A40D92"/>
    <w:rsid w:val="00A42CD7"/>
    <w:rsid w:val="00A44CA3"/>
    <w:rsid w:val="00A50728"/>
    <w:rsid w:val="00A57CAA"/>
    <w:rsid w:val="00A6226D"/>
    <w:rsid w:val="00A6302F"/>
    <w:rsid w:val="00A66AA1"/>
    <w:rsid w:val="00A66D38"/>
    <w:rsid w:val="00A67D15"/>
    <w:rsid w:val="00A70299"/>
    <w:rsid w:val="00A75F6C"/>
    <w:rsid w:val="00A77AC3"/>
    <w:rsid w:val="00A80027"/>
    <w:rsid w:val="00A8610A"/>
    <w:rsid w:val="00A86D54"/>
    <w:rsid w:val="00A9019B"/>
    <w:rsid w:val="00A937D0"/>
    <w:rsid w:val="00A95431"/>
    <w:rsid w:val="00A9571F"/>
    <w:rsid w:val="00AB46D5"/>
    <w:rsid w:val="00AB5558"/>
    <w:rsid w:val="00AC28E1"/>
    <w:rsid w:val="00AC3F0C"/>
    <w:rsid w:val="00AC435C"/>
    <w:rsid w:val="00AD0123"/>
    <w:rsid w:val="00AD62A0"/>
    <w:rsid w:val="00AD7A30"/>
    <w:rsid w:val="00AE4A77"/>
    <w:rsid w:val="00AE6C9B"/>
    <w:rsid w:val="00AF0F93"/>
    <w:rsid w:val="00AF234B"/>
    <w:rsid w:val="00AF3DD8"/>
    <w:rsid w:val="00AF74F7"/>
    <w:rsid w:val="00B0090A"/>
    <w:rsid w:val="00B00C8F"/>
    <w:rsid w:val="00B026F1"/>
    <w:rsid w:val="00B033A2"/>
    <w:rsid w:val="00B055B6"/>
    <w:rsid w:val="00B07171"/>
    <w:rsid w:val="00B10DE8"/>
    <w:rsid w:val="00B13A98"/>
    <w:rsid w:val="00B2130C"/>
    <w:rsid w:val="00B215D3"/>
    <w:rsid w:val="00B22969"/>
    <w:rsid w:val="00B23828"/>
    <w:rsid w:val="00B278A4"/>
    <w:rsid w:val="00B30554"/>
    <w:rsid w:val="00B34D18"/>
    <w:rsid w:val="00B41845"/>
    <w:rsid w:val="00B42144"/>
    <w:rsid w:val="00B43E57"/>
    <w:rsid w:val="00B53391"/>
    <w:rsid w:val="00B53697"/>
    <w:rsid w:val="00B54EE0"/>
    <w:rsid w:val="00B55D7E"/>
    <w:rsid w:val="00B57ED1"/>
    <w:rsid w:val="00B61A1C"/>
    <w:rsid w:val="00B6631D"/>
    <w:rsid w:val="00B670EF"/>
    <w:rsid w:val="00B721AF"/>
    <w:rsid w:val="00B73EE1"/>
    <w:rsid w:val="00B74580"/>
    <w:rsid w:val="00B844CB"/>
    <w:rsid w:val="00B84F1E"/>
    <w:rsid w:val="00B9218D"/>
    <w:rsid w:val="00B92950"/>
    <w:rsid w:val="00B95E03"/>
    <w:rsid w:val="00B95E04"/>
    <w:rsid w:val="00B96298"/>
    <w:rsid w:val="00B96E4A"/>
    <w:rsid w:val="00BA0FF9"/>
    <w:rsid w:val="00BA24F3"/>
    <w:rsid w:val="00BA4301"/>
    <w:rsid w:val="00BA62B5"/>
    <w:rsid w:val="00BA6801"/>
    <w:rsid w:val="00BB0692"/>
    <w:rsid w:val="00BB519F"/>
    <w:rsid w:val="00BB5C08"/>
    <w:rsid w:val="00BC1EBC"/>
    <w:rsid w:val="00BC3D84"/>
    <w:rsid w:val="00BC5CEA"/>
    <w:rsid w:val="00BD0446"/>
    <w:rsid w:val="00BE0C74"/>
    <w:rsid w:val="00BE2573"/>
    <w:rsid w:val="00BE57AB"/>
    <w:rsid w:val="00BF458A"/>
    <w:rsid w:val="00BF66E5"/>
    <w:rsid w:val="00BF72AF"/>
    <w:rsid w:val="00C003D2"/>
    <w:rsid w:val="00C0076B"/>
    <w:rsid w:val="00C03E7E"/>
    <w:rsid w:val="00C0610D"/>
    <w:rsid w:val="00C105C7"/>
    <w:rsid w:val="00C1161F"/>
    <w:rsid w:val="00C1289B"/>
    <w:rsid w:val="00C1605C"/>
    <w:rsid w:val="00C21C28"/>
    <w:rsid w:val="00C249F5"/>
    <w:rsid w:val="00C27776"/>
    <w:rsid w:val="00C3171C"/>
    <w:rsid w:val="00C33802"/>
    <w:rsid w:val="00C34E1E"/>
    <w:rsid w:val="00C35E8C"/>
    <w:rsid w:val="00C37608"/>
    <w:rsid w:val="00C37708"/>
    <w:rsid w:val="00C52EDB"/>
    <w:rsid w:val="00C6101A"/>
    <w:rsid w:val="00C6593B"/>
    <w:rsid w:val="00C727E3"/>
    <w:rsid w:val="00C73243"/>
    <w:rsid w:val="00C7354C"/>
    <w:rsid w:val="00C81B2C"/>
    <w:rsid w:val="00C8221B"/>
    <w:rsid w:val="00C8315B"/>
    <w:rsid w:val="00C83743"/>
    <w:rsid w:val="00C85E72"/>
    <w:rsid w:val="00C90AAA"/>
    <w:rsid w:val="00C915E8"/>
    <w:rsid w:val="00CA1842"/>
    <w:rsid w:val="00CA282D"/>
    <w:rsid w:val="00CA2989"/>
    <w:rsid w:val="00CA3378"/>
    <w:rsid w:val="00CA398D"/>
    <w:rsid w:val="00CA3A19"/>
    <w:rsid w:val="00CA50E7"/>
    <w:rsid w:val="00CA549B"/>
    <w:rsid w:val="00CC4BF8"/>
    <w:rsid w:val="00CC4CD6"/>
    <w:rsid w:val="00CC4EC7"/>
    <w:rsid w:val="00CC4F9E"/>
    <w:rsid w:val="00CD33AE"/>
    <w:rsid w:val="00CD3DED"/>
    <w:rsid w:val="00CD4B89"/>
    <w:rsid w:val="00CD6EE7"/>
    <w:rsid w:val="00CE31FE"/>
    <w:rsid w:val="00CE5E1E"/>
    <w:rsid w:val="00CE6041"/>
    <w:rsid w:val="00CE7602"/>
    <w:rsid w:val="00CF20E7"/>
    <w:rsid w:val="00CF69DA"/>
    <w:rsid w:val="00D0281C"/>
    <w:rsid w:val="00D07DB9"/>
    <w:rsid w:val="00D1164B"/>
    <w:rsid w:val="00D12BB1"/>
    <w:rsid w:val="00D132DE"/>
    <w:rsid w:val="00D168A4"/>
    <w:rsid w:val="00D21589"/>
    <w:rsid w:val="00D2367C"/>
    <w:rsid w:val="00D2515D"/>
    <w:rsid w:val="00D26499"/>
    <w:rsid w:val="00D275F7"/>
    <w:rsid w:val="00D313E6"/>
    <w:rsid w:val="00D31A1E"/>
    <w:rsid w:val="00D32B0F"/>
    <w:rsid w:val="00D34F3E"/>
    <w:rsid w:val="00D35E04"/>
    <w:rsid w:val="00D3741D"/>
    <w:rsid w:val="00D37D6F"/>
    <w:rsid w:val="00D4170F"/>
    <w:rsid w:val="00D43251"/>
    <w:rsid w:val="00D46CA0"/>
    <w:rsid w:val="00D53E8C"/>
    <w:rsid w:val="00D56D36"/>
    <w:rsid w:val="00D6219C"/>
    <w:rsid w:val="00D64170"/>
    <w:rsid w:val="00D645FA"/>
    <w:rsid w:val="00D65452"/>
    <w:rsid w:val="00D70411"/>
    <w:rsid w:val="00D70F81"/>
    <w:rsid w:val="00D71938"/>
    <w:rsid w:val="00D7351E"/>
    <w:rsid w:val="00D742A8"/>
    <w:rsid w:val="00D743A3"/>
    <w:rsid w:val="00D75444"/>
    <w:rsid w:val="00D75BF5"/>
    <w:rsid w:val="00D817CA"/>
    <w:rsid w:val="00D83822"/>
    <w:rsid w:val="00D859F3"/>
    <w:rsid w:val="00D86979"/>
    <w:rsid w:val="00D86AEC"/>
    <w:rsid w:val="00DA11F6"/>
    <w:rsid w:val="00DA1A27"/>
    <w:rsid w:val="00DA30B2"/>
    <w:rsid w:val="00DA4552"/>
    <w:rsid w:val="00DB566F"/>
    <w:rsid w:val="00DC03B6"/>
    <w:rsid w:val="00DC0F6F"/>
    <w:rsid w:val="00DC24AF"/>
    <w:rsid w:val="00DD545A"/>
    <w:rsid w:val="00DD646E"/>
    <w:rsid w:val="00DD7CE1"/>
    <w:rsid w:val="00DE0526"/>
    <w:rsid w:val="00DE1B38"/>
    <w:rsid w:val="00DE2F28"/>
    <w:rsid w:val="00DE36E2"/>
    <w:rsid w:val="00DF0E5A"/>
    <w:rsid w:val="00DF3D70"/>
    <w:rsid w:val="00DF6BAF"/>
    <w:rsid w:val="00E021DD"/>
    <w:rsid w:val="00E02284"/>
    <w:rsid w:val="00E043F6"/>
    <w:rsid w:val="00E04ED1"/>
    <w:rsid w:val="00E05A65"/>
    <w:rsid w:val="00E10339"/>
    <w:rsid w:val="00E13D55"/>
    <w:rsid w:val="00E16E38"/>
    <w:rsid w:val="00E20C9B"/>
    <w:rsid w:val="00E21935"/>
    <w:rsid w:val="00E240A7"/>
    <w:rsid w:val="00E24226"/>
    <w:rsid w:val="00E313D0"/>
    <w:rsid w:val="00E31B96"/>
    <w:rsid w:val="00E33B1C"/>
    <w:rsid w:val="00E44DC9"/>
    <w:rsid w:val="00E45EA7"/>
    <w:rsid w:val="00E54F0A"/>
    <w:rsid w:val="00E62542"/>
    <w:rsid w:val="00E640BD"/>
    <w:rsid w:val="00E64595"/>
    <w:rsid w:val="00E6792E"/>
    <w:rsid w:val="00E714EA"/>
    <w:rsid w:val="00E73912"/>
    <w:rsid w:val="00E766B6"/>
    <w:rsid w:val="00E828BB"/>
    <w:rsid w:val="00E85932"/>
    <w:rsid w:val="00E86D95"/>
    <w:rsid w:val="00E91FF2"/>
    <w:rsid w:val="00E96630"/>
    <w:rsid w:val="00E97767"/>
    <w:rsid w:val="00EA445F"/>
    <w:rsid w:val="00EA707C"/>
    <w:rsid w:val="00EB58C6"/>
    <w:rsid w:val="00EC7983"/>
    <w:rsid w:val="00ED1A50"/>
    <w:rsid w:val="00ED5644"/>
    <w:rsid w:val="00ED6668"/>
    <w:rsid w:val="00EE0401"/>
    <w:rsid w:val="00EE06E9"/>
    <w:rsid w:val="00EE283E"/>
    <w:rsid w:val="00EE6850"/>
    <w:rsid w:val="00EF2939"/>
    <w:rsid w:val="00EF3D47"/>
    <w:rsid w:val="00F02635"/>
    <w:rsid w:val="00F04300"/>
    <w:rsid w:val="00F057F9"/>
    <w:rsid w:val="00F065C9"/>
    <w:rsid w:val="00F0664E"/>
    <w:rsid w:val="00F06C5A"/>
    <w:rsid w:val="00F07C15"/>
    <w:rsid w:val="00F100E0"/>
    <w:rsid w:val="00F102FD"/>
    <w:rsid w:val="00F15ECF"/>
    <w:rsid w:val="00F172F9"/>
    <w:rsid w:val="00F179DD"/>
    <w:rsid w:val="00F227A6"/>
    <w:rsid w:val="00F22A17"/>
    <w:rsid w:val="00F24BC0"/>
    <w:rsid w:val="00F35316"/>
    <w:rsid w:val="00F5106A"/>
    <w:rsid w:val="00F52185"/>
    <w:rsid w:val="00F52969"/>
    <w:rsid w:val="00F63D1F"/>
    <w:rsid w:val="00F66B47"/>
    <w:rsid w:val="00F70FB3"/>
    <w:rsid w:val="00F71410"/>
    <w:rsid w:val="00F74EC9"/>
    <w:rsid w:val="00F812F3"/>
    <w:rsid w:val="00F83F35"/>
    <w:rsid w:val="00F85B03"/>
    <w:rsid w:val="00F92E48"/>
    <w:rsid w:val="00FA138F"/>
    <w:rsid w:val="00FA481F"/>
    <w:rsid w:val="00FA6D16"/>
    <w:rsid w:val="00FA738F"/>
    <w:rsid w:val="00FB121B"/>
    <w:rsid w:val="00FB6DB4"/>
    <w:rsid w:val="00FB78D6"/>
    <w:rsid w:val="00FC0393"/>
    <w:rsid w:val="00FC0A54"/>
    <w:rsid w:val="00FC5CA0"/>
    <w:rsid w:val="00FC70C6"/>
    <w:rsid w:val="00FD5A92"/>
    <w:rsid w:val="00FD60AF"/>
    <w:rsid w:val="00FD7608"/>
    <w:rsid w:val="00FE4ED5"/>
    <w:rsid w:val="00FE4FD4"/>
    <w:rsid w:val="00FE55FE"/>
    <w:rsid w:val="00FE6AAD"/>
    <w:rsid w:val="00FF17CB"/>
    <w:rsid w:val="00FF243E"/>
    <w:rsid w:val="00FF3F7A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44ACF7"/>
  <w15:chartTrackingRefBased/>
  <w15:docId w15:val="{123513CB-94B6-4856-B4EB-6593981C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75A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i/>
      <w:iCs/>
      <w:sz w:val="16"/>
      <w:szCs w:val="16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Book Antiqua" w:hAnsi="Book Antiqua" w:cs="Book Antiqua"/>
      <w:color w:val="000000"/>
      <w:sz w:val="28"/>
      <w:szCs w:val="28"/>
      <w:u w:color="00000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Book Antiqua" w:hAnsi="Book Antiqua" w:cs="Book Antiqua"/>
      <w:b/>
      <w:bCs/>
      <w:color w:val="000000"/>
      <w:u w:val="single" w:color="000000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Book Antiqua" w:hAnsi="Book Antiqua" w:cs="Book Antiqua"/>
      <w:b/>
      <w:bCs/>
      <w:u w:color="00000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bCs/>
      <w:i/>
      <w:iCs/>
      <w:color w:val="000000"/>
      <w:u w:color="000000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outlineLvl w:val="5"/>
    </w:pPr>
    <w:rPr>
      <w:b/>
      <w:bCs/>
      <w:color w:val="000000"/>
      <w:sz w:val="32"/>
      <w:szCs w:val="32"/>
      <w:u w:color="000000"/>
    </w:rPr>
  </w:style>
  <w:style w:type="paragraph" w:styleId="Ttulo8">
    <w:name w:val="heading 8"/>
    <w:basedOn w:val="Normal"/>
    <w:next w:val="Normal"/>
    <w:qFormat/>
    <w:pPr>
      <w:keepNext/>
      <w:jc w:val="right"/>
      <w:outlineLvl w:val="7"/>
    </w:pPr>
    <w:rPr>
      <w:rFonts w:ascii="Book Antiqua" w:hAnsi="Book Antiqua" w:cs="Book Antiqu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pPr>
      <w:widowControl/>
      <w:autoSpaceDE/>
      <w:autoSpaceDN/>
      <w:adjustRightInd/>
    </w:pPr>
    <w:rPr>
      <w:rFonts w:ascii="Tahoma" w:hAnsi="Tahoma" w:cs="Tahoma"/>
      <w:sz w:val="16"/>
      <w:szCs w:val="16"/>
      <w:shd w:val="clear" w:color="auto" w:fill="auto"/>
    </w:rPr>
  </w:style>
  <w:style w:type="paragraph" w:customStyle="1" w:styleId="Estilo">
    <w:name w:val="Estilo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3">
    <w:name w:val="Estilo3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2">
    <w:name w:val="Estilo2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Estilo1">
    <w:name w:val="Estilo1"/>
    <w:next w:val="Normal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Encabezado">
    <w:name w:val="header"/>
    <w:aliases w:val="encabezado"/>
    <w:basedOn w:val="Normal"/>
    <w:link w:val="EncabezadoCar"/>
    <w:pPr>
      <w:tabs>
        <w:tab w:val="center" w:pos="4252"/>
        <w:tab w:val="right" w:pos="8504"/>
      </w:tabs>
    </w:pPr>
    <w:rPr>
      <w:sz w:val="20"/>
      <w:szCs w:val="20"/>
      <w:u w:color="000000"/>
    </w:rPr>
  </w:style>
  <w:style w:type="paragraph" w:styleId="Textoindependiente3">
    <w:name w:val="Body Text 3"/>
    <w:basedOn w:val="Normal"/>
    <w:pPr>
      <w:jc w:val="both"/>
    </w:pPr>
    <w:rPr>
      <w:rFonts w:ascii="Book Antiqua" w:hAnsi="Book Antiqua" w:cs="Book Antiqua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2">
    <w:name w:val="Body Text 2"/>
    <w:basedOn w:val="Normal"/>
    <w:link w:val="Textoindependiente2Car"/>
    <w:pPr>
      <w:jc w:val="both"/>
    </w:pPr>
    <w:rPr>
      <w:rFonts w:ascii="Book Antiqua" w:hAnsi="Book Antiqua" w:cs="Times New Roman"/>
      <w:lang w:val="x-none" w:eastAsia="x-none"/>
    </w:rPr>
  </w:style>
  <w:style w:type="character" w:styleId="Hipervnculo">
    <w:name w:val="Hyperlink"/>
    <w:rPr>
      <w:color w:val="0000FF"/>
      <w:u w:val="single"/>
      <w:shd w:val="clear" w:color="auto" w:fill="FFFFFF"/>
    </w:rPr>
  </w:style>
  <w:style w:type="character" w:styleId="Nmerodepgina">
    <w:name w:val="page number"/>
    <w:rPr>
      <w:shd w:val="clear" w:color="auto" w:fill="FFFFFF"/>
    </w:rPr>
  </w:style>
  <w:style w:type="character" w:styleId="Hipervnculovisitado">
    <w:name w:val="FollowedHyperlink"/>
    <w:rPr>
      <w:color w:val="800080"/>
      <w:u w:val="single"/>
      <w:shd w:val="clear" w:color="auto" w:fill="FFFFFF"/>
    </w:rPr>
  </w:style>
  <w:style w:type="paragraph" w:customStyle="1" w:styleId="Ttulo30">
    <w:name w:val="TÍtulo 3"/>
    <w:next w:val="Normal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styleId="Textoindependiente">
    <w:name w:val="Body Text"/>
    <w:basedOn w:val="Normal"/>
    <w:rPr>
      <w:rFonts w:ascii="Book Antiqua" w:hAnsi="Book Antiqua" w:cs="Book Antiqua"/>
      <w:sz w:val="22"/>
      <w:szCs w:val="22"/>
    </w:rPr>
  </w:style>
  <w:style w:type="paragraph" w:styleId="Textonotapie">
    <w:name w:val="footnote text"/>
    <w:basedOn w:val="Normal"/>
    <w:link w:val="TextonotapieCar"/>
    <w:semiHidden/>
    <w:rPr>
      <w:rFonts w:cs="Times New Roman"/>
      <w:sz w:val="20"/>
      <w:szCs w:val="20"/>
    </w:rPr>
  </w:style>
  <w:style w:type="character" w:styleId="Refdenotaalpie">
    <w:name w:val="footnote reference"/>
    <w:semiHidden/>
    <w:rPr>
      <w:shd w:val="clear" w:color="auto" w:fill="FFFFFF"/>
      <w:vertAlign w:val="superscript"/>
    </w:rPr>
  </w:style>
  <w:style w:type="paragraph" w:styleId="Sangra2detindependiente">
    <w:name w:val="Body Text Indent 2"/>
    <w:basedOn w:val="Normal"/>
    <w:pPr>
      <w:ind w:left="497"/>
      <w:jc w:val="both"/>
    </w:pPr>
    <w:rPr>
      <w:color w:val="000000"/>
      <w:spacing w:val="-10"/>
      <w:sz w:val="28"/>
      <w:szCs w:val="28"/>
      <w:u w:color="000000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color w:val="000000"/>
      <w:sz w:val="20"/>
      <w:szCs w:val="20"/>
      <w:u w:color="000000"/>
    </w:rPr>
  </w:style>
  <w:style w:type="paragraph" w:styleId="Ttulo">
    <w:name w:val="Title"/>
    <w:basedOn w:val="Normal"/>
    <w:qFormat/>
    <w:pPr>
      <w:jc w:val="center"/>
    </w:pPr>
    <w:rPr>
      <w:rFonts w:ascii="Book Antiqua" w:hAnsi="Book Antiqua" w:cs="Book Antiqua"/>
      <w:b/>
      <w:bCs/>
      <w:color w:val="000000"/>
      <w:sz w:val="28"/>
      <w:szCs w:val="28"/>
      <w:u w:color="000000"/>
    </w:rPr>
  </w:style>
  <w:style w:type="paragraph" w:styleId="Textodebloque">
    <w:name w:val="Block Text"/>
    <w:basedOn w:val="Normal"/>
    <w:pPr>
      <w:spacing w:line="360" w:lineRule="auto"/>
      <w:ind w:left="360" w:right="680"/>
      <w:jc w:val="both"/>
    </w:pPr>
    <w:rPr>
      <w:color w:val="000000"/>
      <w:u w:color="000000"/>
    </w:rPr>
  </w:style>
  <w:style w:type="paragraph" w:styleId="Sangra3detindependiente">
    <w:name w:val="Body Text Indent 3"/>
    <w:basedOn w:val="Normal"/>
    <w:pPr>
      <w:tabs>
        <w:tab w:val="left" w:pos="284"/>
      </w:tabs>
      <w:spacing w:line="360" w:lineRule="auto"/>
      <w:ind w:left="426" w:hanging="66"/>
      <w:jc w:val="both"/>
    </w:pPr>
    <w:rPr>
      <w:color w:val="000000"/>
      <w:sz w:val="32"/>
      <w:szCs w:val="32"/>
      <w:u w:color="000000"/>
    </w:rPr>
  </w:style>
  <w:style w:type="character" w:styleId="Textoennegrita">
    <w:name w:val="Strong"/>
    <w:qFormat/>
    <w:rPr>
      <w:b/>
      <w:bCs/>
      <w:shd w:val="clear" w:color="auto" w:fill="FFFFFF"/>
    </w:rPr>
  </w:style>
  <w:style w:type="paragraph" w:customStyle="1" w:styleId="Car">
    <w:name w:val="Car"/>
    <w:basedOn w:val="Normal"/>
    <w:semiHidden/>
    <w:rsid w:val="007667C2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character" w:customStyle="1" w:styleId="TextonotapieCar">
    <w:name w:val="Texto nota pie Car"/>
    <w:link w:val="Textonotapie"/>
    <w:semiHidden/>
    <w:locked/>
    <w:rsid w:val="007667C2"/>
    <w:rPr>
      <w:rFonts w:ascii="Arial" w:hAnsi="Arial" w:cs="Arial"/>
      <w:shd w:val="clear" w:color="auto" w:fill="FFFFFF"/>
      <w:lang w:val="es-ES" w:eastAsia="es-ES"/>
    </w:rPr>
  </w:style>
  <w:style w:type="table" w:styleId="Tablaconcuadrcula">
    <w:name w:val="Table Grid"/>
    <w:basedOn w:val="Tablanormal"/>
    <w:uiPriority w:val="39"/>
    <w:rsid w:val="007667C2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6">
    <w:name w:val="Car Car6"/>
    <w:basedOn w:val="Normal"/>
    <w:semiHidden/>
    <w:rsid w:val="007E42A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paragraph" w:customStyle="1" w:styleId="CharChar">
    <w:name w:val="Char Char"/>
    <w:basedOn w:val="Normal"/>
    <w:semiHidden/>
    <w:rsid w:val="006D17F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shd w:val="clear" w:color="auto" w:fill="auto"/>
      <w:lang w:val="en-AU" w:eastAsia="en-US"/>
    </w:rPr>
  </w:style>
  <w:style w:type="paragraph" w:customStyle="1" w:styleId="Car0">
    <w:name w:val="Car"/>
    <w:basedOn w:val="Normal"/>
    <w:semiHidden/>
    <w:rsid w:val="00DA30B2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1"/>
      <w:shd w:val="clear" w:color="auto" w:fill="auto"/>
      <w:lang w:val="en-AU" w:eastAsia="en-US"/>
    </w:rPr>
  </w:style>
  <w:style w:type="character" w:customStyle="1" w:styleId="EncabezadoCar">
    <w:name w:val="Encabezado Car"/>
    <w:aliases w:val="encabezado Car"/>
    <w:link w:val="Encabezado"/>
    <w:locked/>
    <w:rsid w:val="00DA30B2"/>
    <w:rPr>
      <w:rFonts w:ascii="Arial" w:hAnsi="Arial" w:cs="Arial"/>
      <w:u w:color="000000"/>
      <w:shd w:val="clear" w:color="auto" w:fill="FFFFFF"/>
      <w:lang w:val="es-ES" w:eastAsia="es-ES" w:bidi="ar-SA"/>
    </w:rPr>
  </w:style>
  <w:style w:type="paragraph" w:customStyle="1" w:styleId="CharChar0">
    <w:name w:val="Char Char"/>
    <w:basedOn w:val="Normal"/>
    <w:semiHidden/>
    <w:rsid w:val="002C1A9D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1"/>
      <w:shd w:val="clear" w:color="auto" w:fill="auto"/>
      <w:lang w:val="en-AU" w:eastAsia="en-US"/>
    </w:rPr>
  </w:style>
  <w:style w:type="character" w:customStyle="1" w:styleId="CarCar">
    <w:name w:val="Car Car"/>
    <w:semiHidden/>
    <w:locked/>
    <w:rsid w:val="002C1A9D"/>
    <w:rPr>
      <w:lang w:val="es-ES" w:eastAsia="es-ES" w:bidi="ar-SA"/>
    </w:rPr>
  </w:style>
  <w:style w:type="paragraph" w:customStyle="1" w:styleId="Default">
    <w:name w:val="Default"/>
    <w:rsid w:val="003A148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Prrafodelista">
    <w:name w:val="List Paragraph"/>
    <w:aliases w:val="Bullet 1,Use Case List Paragraph,Lista vistosa - Énfasis 11,Párrafo de lista Car Car Car,3,Informe,Footnote,List Paragraph2,List Paragraph 1,Numbered List Paragraph,Main numbered paragraph,Bullets,List Paragraph (numbered (a)),列出段落"/>
    <w:basedOn w:val="Normal"/>
    <w:link w:val="PrrafodelistaCar"/>
    <w:uiPriority w:val="34"/>
    <w:qFormat/>
    <w:rsid w:val="003A1484"/>
    <w:pPr>
      <w:ind w:left="708"/>
    </w:pPr>
  </w:style>
  <w:style w:type="character" w:customStyle="1" w:styleId="Textoindependiente2Car">
    <w:name w:val="Texto independiente 2 Car"/>
    <w:link w:val="Textoindependiente2"/>
    <w:rsid w:val="006A54EE"/>
    <w:rPr>
      <w:rFonts w:ascii="Book Antiqua" w:hAnsi="Book Antiqua" w:cs="Book Antiqua"/>
      <w:sz w:val="24"/>
      <w:szCs w:val="24"/>
    </w:rPr>
  </w:style>
  <w:style w:type="paragraph" w:customStyle="1" w:styleId="Prrafodelista1">
    <w:name w:val="Párrafo de lista1"/>
    <w:basedOn w:val="Normal"/>
    <w:qFormat/>
    <w:rsid w:val="007110D5"/>
    <w:pPr>
      <w:widowControl/>
      <w:autoSpaceDE/>
      <w:autoSpaceDN/>
      <w:adjustRightInd/>
      <w:ind w:left="720"/>
    </w:pPr>
    <w:rPr>
      <w:rFonts w:ascii="Times New Roman" w:hAnsi="Times New Roman" w:cs="Times New Roman"/>
      <w:shd w:val="clear" w:color="auto" w:fill="auto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D5A92"/>
    <w:pPr>
      <w:widowControl/>
      <w:autoSpaceDE/>
      <w:autoSpaceDN/>
      <w:adjustRightInd/>
      <w:spacing w:after="200"/>
    </w:pPr>
    <w:rPr>
      <w:rFonts w:ascii="Calibri" w:eastAsia="Calibri" w:hAnsi="Calibri" w:cs="Times New Roman"/>
      <w:i/>
      <w:iCs/>
      <w:color w:val="44546A"/>
      <w:sz w:val="18"/>
      <w:szCs w:val="18"/>
      <w:shd w:val="clear" w:color="auto" w:fill="auto"/>
      <w:lang w:val="es-CR" w:eastAsia="en-US"/>
    </w:rPr>
  </w:style>
  <w:style w:type="character" w:styleId="Refdecomentario">
    <w:name w:val="annotation reference"/>
    <w:rsid w:val="00FA13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FA138F"/>
    <w:rPr>
      <w:sz w:val="20"/>
      <w:szCs w:val="20"/>
    </w:rPr>
  </w:style>
  <w:style w:type="character" w:customStyle="1" w:styleId="TextocomentarioCar">
    <w:name w:val="Texto comentario Car"/>
    <w:link w:val="Textocomentario"/>
    <w:rsid w:val="00FA138F"/>
    <w:rPr>
      <w:rFonts w:ascii="Arial" w:hAnsi="Arial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A138F"/>
    <w:rPr>
      <w:b/>
      <w:bCs/>
    </w:rPr>
  </w:style>
  <w:style w:type="character" w:customStyle="1" w:styleId="AsuntodelcomentarioCar">
    <w:name w:val="Asunto del comentario Car"/>
    <w:link w:val="Asuntodelcomentario"/>
    <w:rsid w:val="00FA138F"/>
    <w:rPr>
      <w:rFonts w:ascii="Arial" w:hAnsi="Arial" w:cs="Arial"/>
      <w:b/>
      <w:bCs/>
      <w:lang w:val="es-ES" w:eastAsia="es-ES"/>
    </w:rPr>
  </w:style>
  <w:style w:type="character" w:customStyle="1" w:styleId="ui-provider">
    <w:name w:val="ui-provider"/>
    <w:basedOn w:val="Fuentedeprrafopredeter"/>
    <w:rsid w:val="00D31A1E"/>
  </w:style>
  <w:style w:type="paragraph" w:styleId="Revisin">
    <w:name w:val="Revision"/>
    <w:hidden/>
    <w:uiPriority w:val="99"/>
    <w:semiHidden/>
    <w:rsid w:val="00981C6E"/>
    <w:rPr>
      <w:rFonts w:ascii="Arial" w:hAnsi="Arial" w:cs="Arial"/>
      <w:sz w:val="24"/>
      <w:szCs w:val="24"/>
      <w:shd w:val="clear" w:color="auto" w:fill="FFFFFF"/>
      <w:lang w:val="es-ES" w:eastAsia="es-ES"/>
    </w:rPr>
  </w:style>
  <w:style w:type="paragraph" w:customStyle="1" w:styleId="Predeterminado">
    <w:name w:val="Predeterminado"/>
    <w:rsid w:val="00390B93"/>
    <w:pPr>
      <w:tabs>
        <w:tab w:val="left" w:pos="708"/>
      </w:tabs>
      <w:suppressAutoHyphens/>
      <w:spacing w:after="160" w:line="252" w:lineRule="auto"/>
    </w:pPr>
    <w:rPr>
      <w:rFonts w:eastAsia="SimSun" w:cs="Mangal"/>
      <w:color w:val="00000A"/>
      <w:sz w:val="24"/>
      <w:szCs w:val="24"/>
      <w:lang w:val="es-ES" w:eastAsia="zh-CN" w:bidi="hi-IN"/>
    </w:rPr>
  </w:style>
  <w:style w:type="character" w:customStyle="1" w:styleId="PrrafodelistaCar">
    <w:name w:val="Párrafo de lista Car"/>
    <w:aliases w:val="Bullet 1 Car,Use Case List Paragraph Car,Lista vistosa - Énfasis 11 Car,Párrafo de lista Car Car Car Car,3 Car,Informe Car,Footnote Car,List Paragraph2 Car,List Paragraph 1 Car,Numbered List Paragraph Car,Main numbered paragraph Car"/>
    <w:link w:val="Prrafodelista"/>
    <w:uiPriority w:val="34"/>
    <w:locked/>
    <w:rsid w:val="00C6101A"/>
    <w:rPr>
      <w:rFonts w:ascii="Arial" w:hAnsi="Arial" w:cs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D0BF2"/>
    <w:rPr>
      <w:rFonts w:ascii="Arial" w:hAnsi="Arial" w:cs="Arial"/>
      <w:lang w:val="es-ES" w:eastAsia="es-ES"/>
    </w:rPr>
  </w:style>
  <w:style w:type="paragraph" w:customStyle="1" w:styleId="Tablas">
    <w:name w:val="Tablas"/>
    <w:basedOn w:val="Tabladeilustraciones"/>
    <w:link w:val="TablasCar"/>
    <w:qFormat/>
    <w:rsid w:val="00FA6D16"/>
    <w:pPr>
      <w:widowControl/>
      <w:autoSpaceDE/>
      <w:autoSpaceDN/>
      <w:adjustRightInd/>
      <w:spacing w:line="360" w:lineRule="auto"/>
      <w:jc w:val="center"/>
    </w:pPr>
    <w:rPr>
      <w:rFonts w:ascii="Book Antiqua" w:hAnsi="Book Antiqua" w:cs="Times New Roman"/>
      <w:b/>
      <w:i/>
      <w:iCs/>
      <w:sz w:val="20"/>
      <w:szCs w:val="20"/>
      <w:shd w:val="clear" w:color="auto" w:fill="auto"/>
      <w:lang w:val="es-CR"/>
    </w:rPr>
  </w:style>
  <w:style w:type="character" w:customStyle="1" w:styleId="TablasCar">
    <w:name w:val="Tablas Car"/>
    <w:link w:val="Tablas"/>
    <w:rsid w:val="00FA6D16"/>
    <w:rPr>
      <w:rFonts w:ascii="Book Antiqua" w:hAnsi="Book Antiqua"/>
      <w:b/>
      <w:i/>
      <w:iCs/>
      <w:lang w:eastAsia="es-ES"/>
    </w:rPr>
  </w:style>
  <w:style w:type="paragraph" w:styleId="Tabladeilustraciones">
    <w:name w:val="table of figures"/>
    <w:basedOn w:val="Normal"/>
    <w:next w:val="Normal"/>
    <w:rsid w:val="00FA6D16"/>
  </w:style>
  <w:style w:type="character" w:customStyle="1" w:styleId="Ttulo2Car">
    <w:name w:val="Título 2 Car"/>
    <w:link w:val="Ttulo2"/>
    <w:rsid w:val="00484270"/>
    <w:rPr>
      <w:rFonts w:ascii="Book Antiqua" w:hAnsi="Book Antiqua" w:cs="Book Antiqua"/>
      <w:color w:val="000000"/>
      <w:sz w:val="28"/>
      <w:szCs w:val="28"/>
      <w:u w:color="00000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662F7-B379-4A6C-B140-CFE9A95C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5729</Words>
  <Characters>31514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xxxx-PLA-2012</vt:lpstr>
    </vt:vector>
  </TitlesOfParts>
  <Company>Poder Judicial</Company>
  <LinksUpToDate>false</LinksUpToDate>
  <CharactersWithSpaces>37169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xxxx-PLA-2012</dc:title>
  <dc:subject/>
  <dc:creator>Javier Andres Orias Louzao</dc:creator>
  <cp:keywords/>
  <cp:lastModifiedBy>Marliz Verónica Sánchez Calderón</cp:lastModifiedBy>
  <cp:revision>2</cp:revision>
  <dcterms:created xsi:type="dcterms:W3CDTF">2023-12-18T16:31:00Z</dcterms:created>
  <dcterms:modified xsi:type="dcterms:W3CDTF">2023-12-18T16:31:00Z</dcterms:modified>
</cp:coreProperties>
</file>